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A52" w:rsidRPr="00E85A52" w:rsidRDefault="00E85A52" w:rsidP="00E85A52">
      <w:pPr>
        <w:spacing w:after="384"/>
        <w:ind w:right="57"/>
        <w:rPr>
          <w:rFonts w:ascii="Arial" w:eastAsia="Times New Roman" w:hAnsi="Arial" w:cs="Times New Roman"/>
          <w:sz w:val="24"/>
          <w:szCs w:val="24"/>
          <w:lang w:eastAsia="it-IT"/>
        </w:rPr>
      </w:pPr>
      <w:r w:rsidRPr="00E85A52">
        <w:rPr>
          <w:rFonts w:ascii="Arial" w:eastAsia="Times New Roman" w:hAnsi="Arial" w:cs="Times New Roman"/>
          <w:b/>
          <w:sz w:val="24"/>
          <w:szCs w:val="24"/>
          <w:u w:val="single" w:color="000000"/>
          <w:lang w:eastAsia="it-IT"/>
        </w:rPr>
        <w:t>ALLEGATO 3</w:t>
      </w:r>
      <w:r w:rsidRPr="00E85A52">
        <w:rPr>
          <w:rFonts w:ascii="Arial" w:eastAsia="Times New Roman" w:hAnsi="Arial" w:cs="Times New Roman"/>
          <w:sz w:val="24"/>
          <w:szCs w:val="24"/>
          <w:lang w:eastAsia="it-IT"/>
        </w:rPr>
        <w:t xml:space="preserve"> </w:t>
      </w:r>
    </w:p>
    <w:p w:rsidR="00E85A52" w:rsidRPr="00E85A52" w:rsidRDefault="00E85A52" w:rsidP="00E85A52">
      <w:pPr>
        <w:spacing w:after="0" w:line="265" w:lineRule="auto"/>
        <w:ind w:left="314" w:right="1"/>
        <w:jc w:val="center"/>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UNIVERSITA’ DEGLI STUDI DI PERUGIA </w:t>
      </w:r>
    </w:p>
    <w:p w:rsidR="00E85A52" w:rsidRPr="00E85A52" w:rsidRDefault="00E85A52" w:rsidP="00E85A52">
      <w:pPr>
        <w:spacing w:after="0" w:line="265" w:lineRule="auto"/>
        <w:ind w:left="314"/>
        <w:jc w:val="center"/>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DIPARTIMENTO DI MEDICINA VETERINARIA</w:t>
      </w:r>
    </w:p>
    <w:p w:rsidR="00E85A52" w:rsidRPr="00E85A52" w:rsidRDefault="00E85A52" w:rsidP="00E85A52">
      <w:pPr>
        <w:spacing w:after="98"/>
        <w:ind w:left="360"/>
        <w:jc w:val="center"/>
        <w:rPr>
          <w:rFonts w:ascii="Arial" w:eastAsia="Times New Roman" w:hAnsi="Arial" w:cs="Times New Roman"/>
          <w:sz w:val="24"/>
          <w:szCs w:val="24"/>
          <w:lang w:eastAsia="it-IT"/>
        </w:rPr>
      </w:pPr>
      <w:bookmarkStart w:id="0" w:name="_GoBack"/>
      <w:bookmarkEnd w:id="0"/>
    </w:p>
    <w:p w:rsidR="00E85A52" w:rsidRPr="00E85A52" w:rsidRDefault="00E85A52" w:rsidP="00E85A52">
      <w:pPr>
        <w:keepNext/>
        <w:keepLines/>
        <w:spacing w:after="104"/>
        <w:ind w:left="1078" w:hanging="10"/>
        <w:outlineLvl w:val="2"/>
        <w:rPr>
          <w:rFonts w:ascii="Arial" w:eastAsia="Arial" w:hAnsi="Arial" w:cs="Arial"/>
          <w:b/>
          <w:color w:val="333333"/>
          <w:sz w:val="20"/>
          <w:szCs w:val="24"/>
          <w:lang w:eastAsia="it-IT"/>
        </w:rPr>
      </w:pPr>
      <w:r w:rsidRPr="00E85A52">
        <w:rPr>
          <w:rFonts w:ascii="Arial" w:eastAsia="Arial" w:hAnsi="Arial" w:cs="Arial"/>
          <w:b/>
          <w:color w:val="333333"/>
          <w:sz w:val="20"/>
          <w:szCs w:val="24"/>
          <w:lang w:eastAsia="it-IT"/>
        </w:rPr>
        <w:t xml:space="preserve">Informazioni privacy per operatori economici e fornitori di lavori, beni e servizi </w:t>
      </w:r>
    </w:p>
    <w:p w:rsidR="00E85A52" w:rsidRPr="00E85A52" w:rsidRDefault="00E85A52" w:rsidP="00E85A52">
      <w:pPr>
        <w:spacing w:after="103"/>
        <w:ind w:left="298"/>
        <w:jc w:val="center"/>
        <w:rPr>
          <w:rFonts w:ascii="Arial" w:eastAsia="Times New Roman" w:hAnsi="Arial" w:cs="Times New Roman"/>
          <w:sz w:val="24"/>
          <w:szCs w:val="24"/>
          <w:lang w:eastAsia="it-IT"/>
        </w:rPr>
      </w:pPr>
      <w:r w:rsidRPr="00E85A52">
        <w:rPr>
          <w:rFonts w:ascii="Arial" w:eastAsia="Times New Roman" w:hAnsi="Arial" w:cs="Times New Roman"/>
          <w:b/>
          <w:color w:val="333333"/>
          <w:sz w:val="24"/>
          <w:szCs w:val="24"/>
          <w:lang w:eastAsia="it-IT"/>
        </w:rPr>
        <w:t xml:space="preserve">ai sensi degli artt. 13 e 14 del Regolamento UE 2016/679 </w:t>
      </w:r>
    </w:p>
    <w:p w:rsidR="00E85A52" w:rsidRPr="00E85A52" w:rsidRDefault="00E85A52" w:rsidP="00E85A52">
      <w:pPr>
        <w:spacing w:after="104"/>
        <w:ind w:left="360"/>
        <w:rPr>
          <w:rFonts w:ascii="Arial" w:eastAsia="Times New Roman" w:hAnsi="Arial" w:cs="Times New Roman"/>
          <w:sz w:val="24"/>
          <w:szCs w:val="24"/>
          <w:lang w:eastAsia="it-IT"/>
        </w:rPr>
      </w:pPr>
      <w:r w:rsidRPr="00E85A52">
        <w:rPr>
          <w:rFonts w:ascii="Arial" w:eastAsia="Times New Roman" w:hAnsi="Arial" w:cs="Times New Roman"/>
          <w:b/>
          <w:color w:val="333333"/>
          <w:sz w:val="24"/>
          <w:szCs w:val="24"/>
          <w:lang w:eastAsia="it-IT"/>
        </w:rPr>
        <w:t xml:space="preserve"> </w:t>
      </w:r>
    </w:p>
    <w:p w:rsidR="00E85A52" w:rsidRPr="00E85A52" w:rsidRDefault="00E85A52" w:rsidP="00E85A52">
      <w:pPr>
        <w:spacing w:after="96" w:line="265" w:lineRule="auto"/>
        <w:ind w:left="355" w:right="52"/>
        <w:rPr>
          <w:rFonts w:ascii="Arial" w:eastAsia="Times New Roman" w:hAnsi="Arial" w:cs="Times New Roman"/>
          <w:sz w:val="24"/>
          <w:szCs w:val="24"/>
          <w:lang w:eastAsia="it-IT"/>
        </w:rPr>
      </w:pPr>
      <w:r w:rsidRPr="00E85A52">
        <w:rPr>
          <w:rFonts w:ascii="Arial" w:eastAsia="Times New Roman" w:hAnsi="Arial" w:cs="Times New Roman"/>
          <w:b/>
          <w:sz w:val="24"/>
          <w:szCs w:val="24"/>
          <w:lang w:eastAsia="it-IT"/>
        </w:rPr>
        <w:t xml:space="preserve">Premessa </w:t>
      </w:r>
    </w:p>
    <w:p w:rsidR="00E85A52" w:rsidRPr="00E85A52" w:rsidRDefault="00E85A52" w:rsidP="00E85A52">
      <w:pPr>
        <w:spacing w:after="121" w:line="240" w:lineRule="auto"/>
        <w:ind w:left="355"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Ai sensi degli artt. 13 e 14 del Regolamento UE 2016/679 (di seguito “GDPR”) e del D.lgs. n. 196/2003 così come modificato ed integrato dal D.lgs. n. 101/2018, l’Università degli Studi di Perugia, informa gli operatori economici e i fornitori di lavori, beni e servizi in merito all’utilizzo dei dati personali che li riguardano. </w:t>
      </w:r>
    </w:p>
    <w:p w:rsidR="00E85A52" w:rsidRPr="00E85A52" w:rsidRDefault="00E85A52" w:rsidP="00E85A52">
      <w:pPr>
        <w:spacing w:after="118" w:line="241" w:lineRule="auto"/>
        <w:ind w:left="355"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Resta ferma l’osservanza da parte dell’Università degli Studi di Perugia della vigente normativa in materia di trasparenza e di pubblicazione obbligatoria di dati e documenti. </w:t>
      </w:r>
    </w:p>
    <w:p w:rsidR="00E85A52" w:rsidRPr="00E85A52" w:rsidRDefault="00E85A52" w:rsidP="00E85A52">
      <w:pPr>
        <w:numPr>
          <w:ilvl w:val="0"/>
          <w:numId w:val="3"/>
        </w:numPr>
        <w:spacing w:after="105" w:line="240" w:lineRule="auto"/>
        <w:ind w:right="26"/>
        <w:rPr>
          <w:rFonts w:ascii="Arial" w:eastAsia="Times New Roman" w:hAnsi="Arial" w:cs="Times New Roman"/>
          <w:sz w:val="24"/>
          <w:szCs w:val="24"/>
          <w:lang w:eastAsia="it-IT"/>
        </w:rPr>
      </w:pPr>
      <w:r w:rsidRPr="00E85A52">
        <w:rPr>
          <w:rFonts w:ascii="Arial" w:eastAsia="Times New Roman" w:hAnsi="Arial" w:cs="Times New Roman"/>
          <w:b/>
          <w:color w:val="222222"/>
          <w:sz w:val="24"/>
          <w:szCs w:val="24"/>
          <w:lang w:eastAsia="it-IT"/>
        </w:rPr>
        <w:t xml:space="preserve">Ambito oggettivo di applicazione </w:t>
      </w:r>
    </w:p>
    <w:p w:rsidR="00E85A52" w:rsidRPr="00E85A52" w:rsidRDefault="00E85A52" w:rsidP="00E85A52">
      <w:pPr>
        <w:spacing w:after="120" w:line="240" w:lineRule="auto"/>
        <w:ind w:left="355" w:right="43"/>
        <w:jc w:val="both"/>
        <w:rPr>
          <w:rFonts w:ascii="Arial" w:eastAsia="Times New Roman" w:hAnsi="Arial" w:cs="Times New Roman"/>
          <w:sz w:val="24"/>
          <w:szCs w:val="24"/>
          <w:lang w:eastAsia="it-IT"/>
        </w:rPr>
      </w:pPr>
      <w:r w:rsidRPr="00E85A52">
        <w:rPr>
          <w:rFonts w:ascii="Arial" w:eastAsia="Times New Roman" w:hAnsi="Arial" w:cs="Times New Roman"/>
          <w:color w:val="222222"/>
          <w:sz w:val="24"/>
          <w:szCs w:val="24"/>
          <w:lang w:eastAsia="it-IT"/>
        </w:rPr>
        <w:t xml:space="preserve">Il regolamento GDPR non si applica alle persone giuridiche, la presente informativa privacy si riferisce pertanto esclusivamente ai dati personali degli operatori economici e fornitori di lavori, beni e servizi. </w:t>
      </w:r>
    </w:p>
    <w:p w:rsidR="00E85A52" w:rsidRPr="00E85A52" w:rsidRDefault="00E85A52" w:rsidP="00E85A52">
      <w:pPr>
        <w:keepNext/>
        <w:keepLines/>
        <w:spacing w:after="104"/>
        <w:ind w:left="355" w:hanging="10"/>
        <w:outlineLvl w:val="3"/>
        <w:rPr>
          <w:rFonts w:ascii="Arial" w:eastAsia="Times New Roman" w:hAnsi="Arial" w:cs="Times New Roman"/>
          <w:b/>
          <w:sz w:val="24"/>
          <w:szCs w:val="24"/>
          <w:lang w:eastAsia="it-IT"/>
        </w:rPr>
      </w:pPr>
      <w:r w:rsidRPr="00E85A52">
        <w:rPr>
          <w:rFonts w:ascii="Arial" w:eastAsia="Times New Roman" w:hAnsi="Arial" w:cs="Times New Roman"/>
          <w:b/>
          <w:sz w:val="24"/>
          <w:szCs w:val="24"/>
          <w:lang w:eastAsia="it-IT"/>
        </w:rPr>
        <w:t xml:space="preserve">2. Titolare del trattamento e Responsabile per la protezione dei dati (RPD) </w:t>
      </w:r>
    </w:p>
    <w:p w:rsidR="00E85A52" w:rsidRPr="00E85A52" w:rsidRDefault="00E85A52" w:rsidP="00E85A52">
      <w:pPr>
        <w:spacing w:after="0"/>
        <w:ind w:left="355" w:right="54"/>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Titolare del trattamento dei dati è l’Università degli Studi di Perugia. </w:t>
      </w:r>
    </w:p>
    <w:p w:rsidR="00E85A52" w:rsidRPr="00E85A52" w:rsidRDefault="00E85A52" w:rsidP="00E85A52">
      <w:pPr>
        <w:keepNext/>
        <w:keepLines/>
        <w:spacing w:after="104"/>
        <w:ind w:left="355" w:hanging="10"/>
        <w:outlineLvl w:val="3"/>
        <w:rPr>
          <w:rFonts w:ascii="Arial" w:eastAsia="Times New Roman" w:hAnsi="Arial" w:cs="Times New Roman"/>
          <w:b/>
          <w:sz w:val="24"/>
          <w:szCs w:val="24"/>
          <w:lang w:eastAsia="it-IT"/>
        </w:rPr>
      </w:pPr>
      <w:r w:rsidRPr="00E85A52">
        <w:rPr>
          <w:rFonts w:ascii="Arial" w:eastAsia="Times New Roman" w:hAnsi="Arial" w:cs="Times New Roman"/>
          <w:b/>
          <w:sz w:val="24"/>
          <w:szCs w:val="24"/>
          <w:lang w:eastAsia="it-IT"/>
        </w:rPr>
        <w:t xml:space="preserve">3. Finalità del trattamento </w:t>
      </w:r>
    </w:p>
    <w:p w:rsidR="00E85A52" w:rsidRPr="00E85A52" w:rsidRDefault="00E85A52" w:rsidP="00E85A52">
      <w:pPr>
        <w:spacing w:after="120" w:line="240" w:lineRule="auto"/>
        <w:ind w:left="355" w:right="43"/>
        <w:jc w:val="both"/>
        <w:rPr>
          <w:rFonts w:ascii="Arial" w:eastAsia="Times New Roman" w:hAnsi="Arial" w:cs="Times New Roman"/>
          <w:sz w:val="24"/>
          <w:szCs w:val="24"/>
          <w:lang w:eastAsia="it-IT"/>
        </w:rPr>
      </w:pPr>
      <w:r w:rsidRPr="00E85A52">
        <w:rPr>
          <w:rFonts w:ascii="Arial" w:eastAsia="Times New Roman" w:hAnsi="Arial" w:cs="Times New Roman"/>
          <w:color w:val="333333"/>
          <w:sz w:val="24"/>
          <w:szCs w:val="24"/>
          <w:lang w:eastAsia="it-IT"/>
        </w:rPr>
        <w:t>I dati personali (</w:t>
      </w:r>
      <w:r w:rsidRPr="00E85A52">
        <w:rPr>
          <w:rFonts w:ascii="Arial" w:eastAsia="Times New Roman" w:hAnsi="Arial" w:cs="Times New Roman"/>
          <w:color w:val="222222"/>
          <w:sz w:val="24"/>
          <w:szCs w:val="24"/>
          <w:lang w:eastAsia="it-IT"/>
        </w:rPr>
        <w:t>in via esemplificativa e non esaustiva: nome e cognome, carta di identità per dichiarazioni sostitutive e atti di notorietà, codice fiscale, mail, del titolare o direttore tecnico delle imprese individuali o rappresentanti legali, dei soci, dei membri del consiglio di amministrazione legali rappresentanti, dei membri con poteri di vigilanza o direzione, e dei soggetti sottoposti alle certificazioni antimafia oltre che eventuali dati giudiziari</w:t>
      </w:r>
      <w:r w:rsidRPr="00E85A52">
        <w:rPr>
          <w:rFonts w:ascii="Arial" w:eastAsia="Times New Roman" w:hAnsi="Arial" w:cs="Times New Roman"/>
          <w:color w:val="333333"/>
          <w:sz w:val="24"/>
          <w:szCs w:val="24"/>
          <w:lang w:eastAsia="it-IT"/>
        </w:rPr>
        <w:t xml:space="preserve">) degli </w:t>
      </w:r>
      <w:r w:rsidRPr="00E85A52">
        <w:rPr>
          <w:rFonts w:ascii="Arial" w:eastAsia="Times New Roman" w:hAnsi="Arial" w:cs="Times New Roman"/>
          <w:sz w:val="24"/>
          <w:szCs w:val="24"/>
          <w:lang w:eastAsia="it-IT"/>
        </w:rPr>
        <w:t>operatori economici e dei</w:t>
      </w:r>
      <w:r w:rsidRPr="00E85A52">
        <w:rPr>
          <w:rFonts w:ascii="Arial" w:eastAsia="Times New Roman" w:hAnsi="Arial" w:cs="Times New Roman"/>
          <w:color w:val="222222"/>
          <w:sz w:val="24"/>
          <w:szCs w:val="24"/>
          <w:lang w:eastAsia="it-IT"/>
        </w:rPr>
        <w:t xml:space="preserve"> </w:t>
      </w:r>
      <w:r w:rsidRPr="00E85A52">
        <w:rPr>
          <w:rFonts w:ascii="Arial" w:eastAsia="Times New Roman" w:hAnsi="Arial" w:cs="Times New Roman"/>
          <w:sz w:val="24"/>
          <w:szCs w:val="24"/>
          <w:lang w:eastAsia="it-IT"/>
        </w:rPr>
        <w:t>fornitori</w:t>
      </w:r>
      <w:r w:rsidRPr="00E85A52">
        <w:rPr>
          <w:rFonts w:ascii="Arial" w:eastAsia="Times New Roman" w:hAnsi="Arial" w:cs="Times New Roman"/>
          <w:color w:val="333333"/>
          <w:sz w:val="24"/>
          <w:szCs w:val="24"/>
          <w:lang w:eastAsia="it-IT"/>
        </w:rPr>
        <w:t>, che sono in rapporti con l’Università degli Studi di Perugia, saranno trattati da soggetti specificatamente</w:t>
      </w:r>
      <w:r w:rsidRPr="00E85A52">
        <w:rPr>
          <w:rFonts w:ascii="Arial" w:eastAsia="Times New Roman" w:hAnsi="Arial" w:cs="Times New Roman"/>
          <w:color w:val="222222"/>
          <w:sz w:val="24"/>
          <w:szCs w:val="24"/>
          <w:lang w:eastAsia="it-IT"/>
        </w:rPr>
        <w:t xml:space="preserve"> </w:t>
      </w:r>
      <w:r w:rsidRPr="00E85A52">
        <w:rPr>
          <w:rFonts w:ascii="Arial" w:eastAsia="Times New Roman" w:hAnsi="Arial" w:cs="Times New Roman"/>
          <w:color w:val="333333"/>
          <w:sz w:val="24"/>
          <w:szCs w:val="24"/>
          <w:lang w:eastAsia="it-IT"/>
        </w:rPr>
        <w:t>autorizzati, nel rispetto di quanto previsto dal GDPR e dal Decreto Legislativo 196/2003 – Codice in materia di protezione dei dati personali e s.m.d.</w:t>
      </w:r>
      <w:r w:rsidRPr="00E85A52">
        <w:rPr>
          <w:rFonts w:ascii="Arial" w:eastAsia="Times New Roman" w:hAnsi="Arial" w:cs="Times New Roman"/>
          <w:color w:val="222222"/>
          <w:sz w:val="24"/>
          <w:szCs w:val="24"/>
          <w:lang w:eastAsia="it-IT"/>
        </w:rPr>
        <w:t xml:space="preserve"> </w:t>
      </w:r>
    </w:p>
    <w:p w:rsidR="00E85A52" w:rsidRPr="00E85A52" w:rsidRDefault="00E85A52" w:rsidP="00E85A52">
      <w:pPr>
        <w:spacing w:after="120" w:line="240" w:lineRule="auto"/>
        <w:ind w:left="355" w:right="51"/>
        <w:jc w:val="both"/>
        <w:rPr>
          <w:rFonts w:ascii="Arial" w:eastAsia="Times New Roman" w:hAnsi="Arial" w:cs="Times New Roman"/>
          <w:sz w:val="24"/>
          <w:szCs w:val="24"/>
          <w:lang w:eastAsia="it-IT"/>
        </w:rPr>
      </w:pPr>
      <w:r w:rsidRPr="00E85A52">
        <w:rPr>
          <w:rFonts w:ascii="Arial" w:eastAsia="Times New Roman" w:hAnsi="Arial" w:cs="Times New Roman"/>
          <w:color w:val="333333"/>
          <w:sz w:val="24"/>
          <w:szCs w:val="24"/>
          <w:lang w:eastAsia="it-IT"/>
        </w:rPr>
        <w:t xml:space="preserve">Il trattamento è finalizzato esclusivamente per il perseguimento delle finalità istituzionali dell’Ateneo di Didattica, Ricerca e Terza missione, in relazione alle esigenze contrattuali e ai conseguenti adempimenti degli obblighi contrattuali e fiscali, nel rispetto delle prescrizioni di legge e, per quanto attiene le imprese, in relazione ai soggetti all’interno di queste per i quali la normativa vigente ne prevede il trattamento. </w:t>
      </w:r>
    </w:p>
    <w:p w:rsidR="00E85A52" w:rsidRPr="00E85A52" w:rsidRDefault="00E85A52" w:rsidP="00E85A52">
      <w:pPr>
        <w:spacing w:after="120" w:line="240" w:lineRule="auto"/>
        <w:ind w:left="355" w:right="51"/>
        <w:jc w:val="both"/>
        <w:rPr>
          <w:rFonts w:ascii="Arial" w:eastAsia="Times New Roman" w:hAnsi="Arial" w:cs="Times New Roman"/>
          <w:sz w:val="24"/>
          <w:szCs w:val="24"/>
          <w:lang w:eastAsia="it-IT"/>
        </w:rPr>
      </w:pPr>
      <w:r w:rsidRPr="00E85A52">
        <w:rPr>
          <w:rFonts w:ascii="Arial" w:eastAsia="Times New Roman" w:hAnsi="Arial" w:cs="Times New Roman"/>
          <w:color w:val="333333"/>
          <w:sz w:val="24"/>
          <w:szCs w:val="24"/>
          <w:lang w:eastAsia="it-IT"/>
        </w:rPr>
        <w:t xml:space="preserve">I dati personali di persone fisiche che a vario titolo intrattengono rapporti di natura commerciale con l’Ateneo, acquisiti negli archivi dell’Università in occasione di operazioni contrattuali sono i seguenti: a) dati personali contenuti nelle autocertificazioni trasmesse dal contraente; b) dati personali contenuti nei certificati richiesti d’ufficio alle amministrazioni che li detengono ordinariamente o trasmessi dalle imprese partecipanti alle procedure di evidenza pubblica; c) dati giudiziari ai sensi dell’art. 10 del GDPR, “dati personali relativi alle condanne penali e ai reati o a connesse misure di sicurezza”. </w:t>
      </w:r>
      <w:r w:rsidRPr="00E85A52">
        <w:rPr>
          <w:rFonts w:ascii="Arial" w:eastAsia="Times New Roman" w:hAnsi="Arial" w:cs="Times New Roman"/>
          <w:sz w:val="24"/>
          <w:szCs w:val="24"/>
          <w:lang w:eastAsia="it-IT"/>
        </w:rPr>
        <w:t>Il conferimento dei dati è requisito necessario per l’instaurarsi del rapporto tra operatore economico e fornitore e l’Ateneo;</w:t>
      </w:r>
      <w:r w:rsidRPr="00E85A52">
        <w:rPr>
          <w:rFonts w:ascii="Arial" w:eastAsia="Times New Roman" w:hAnsi="Arial" w:cs="Times New Roman"/>
          <w:color w:val="333333"/>
          <w:sz w:val="24"/>
          <w:szCs w:val="24"/>
          <w:lang w:eastAsia="it-IT"/>
        </w:rPr>
        <w:t xml:space="preserve"> </w:t>
      </w:r>
      <w:r w:rsidRPr="00E85A52">
        <w:rPr>
          <w:rFonts w:ascii="Arial" w:eastAsia="Times New Roman" w:hAnsi="Arial" w:cs="Times New Roman"/>
          <w:sz w:val="24"/>
          <w:szCs w:val="24"/>
          <w:lang w:eastAsia="it-IT"/>
        </w:rPr>
        <w:t xml:space="preserve">il mancato conferimento comporta l’impossibilità per </w:t>
      </w:r>
      <w:r w:rsidRPr="00E85A52">
        <w:rPr>
          <w:rFonts w:ascii="Arial" w:eastAsia="Times New Roman" w:hAnsi="Arial" w:cs="Times New Roman"/>
          <w:sz w:val="24"/>
          <w:szCs w:val="24"/>
          <w:lang w:eastAsia="it-IT"/>
        </w:rPr>
        <w:lastRenderedPageBreak/>
        <w:t>l’interessato di partecipare a procedure di evidenza pubblica, di</w:t>
      </w:r>
      <w:r w:rsidRPr="00E85A52">
        <w:rPr>
          <w:rFonts w:ascii="Arial" w:eastAsia="Times New Roman" w:hAnsi="Arial" w:cs="Times New Roman"/>
          <w:color w:val="333333"/>
          <w:sz w:val="24"/>
          <w:szCs w:val="24"/>
          <w:lang w:eastAsia="it-IT"/>
        </w:rPr>
        <w:t xml:space="preserve"> </w:t>
      </w:r>
      <w:r w:rsidRPr="00E85A52">
        <w:rPr>
          <w:rFonts w:ascii="Arial" w:eastAsia="Times New Roman" w:hAnsi="Arial" w:cs="Times New Roman"/>
          <w:sz w:val="24"/>
          <w:szCs w:val="24"/>
          <w:lang w:eastAsia="it-IT"/>
        </w:rPr>
        <w:t>stipulare il relativo contratto, e /o di proseguire il rapporto commerciale con questa Università.</w:t>
      </w:r>
      <w:r w:rsidRPr="00E85A52">
        <w:rPr>
          <w:rFonts w:ascii="Arial" w:eastAsia="Times New Roman" w:hAnsi="Arial" w:cs="Times New Roman"/>
          <w:color w:val="333333"/>
          <w:sz w:val="24"/>
          <w:szCs w:val="24"/>
          <w:lang w:eastAsia="it-IT"/>
        </w:rPr>
        <w:t xml:space="preserve"> Tali dati saranno conservati su mezzi elettronici e in forma cartacea il cui accesso è consentito soltanto a personale autorizzato. </w:t>
      </w:r>
    </w:p>
    <w:p w:rsidR="00E85A52" w:rsidRPr="00E85A52" w:rsidRDefault="00E85A52" w:rsidP="00E85A52">
      <w:pPr>
        <w:keepNext/>
        <w:keepLines/>
        <w:spacing w:after="104"/>
        <w:ind w:left="355" w:hanging="10"/>
        <w:outlineLvl w:val="3"/>
        <w:rPr>
          <w:rFonts w:ascii="Arial" w:eastAsia="Arial" w:hAnsi="Arial" w:cs="Arial"/>
          <w:b/>
          <w:color w:val="333333"/>
          <w:sz w:val="24"/>
          <w:szCs w:val="24"/>
          <w:lang w:eastAsia="it-IT"/>
        </w:rPr>
      </w:pPr>
      <w:r w:rsidRPr="00E85A52">
        <w:rPr>
          <w:rFonts w:ascii="Arial" w:eastAsia="Arial" w:hAnsi="Arial" w:cs="Arial"/>
          <w:b/>
          <w:color w:val="333333"/>
          <w:sz w:val="24"/>
          <w:szCs w:val="24"/>
          <w:lang w:eastAsia="it-IT"/>
        </w:rPr>
        <w:t xml:space="preserve">4. Base giuridica del trattamento </w:t>
      </w:r>
    </w:p>
    <w:p w:rsidR="00E85A52" w:rsidRPr="00E85A52" w:rsidRDefault="00E85A52" w:rsidP="00E85A52">
      <w:pPr>
        <w:spacing w:after="120" w:line="240" w:lineRule="auto"/>
        <w:ind w:left="355" w:right="51"/>
        <w:jc w:val="both"/>
        <w:rPr>
          <w:rFonts w:ascii="Arial" w:eastAsia="Times New Roman" w:hAnsi="Arial" w:cs="Times New Roman"/>
          <w:sz w:val="24"/>
          <w:szCs w:val="24"/>
          <w:lang w:eastAsia="it-IT"/>
        </w:rPr>
      </w:pPr>
      <w:r w:rsidRPr="00E85A52">
        <w:rPr>
          <w:rFonts w:ascii="Arial" w:eastAsia="Times New Roman" w:hAnsi="Arial" w:cs="Times New Roman"/>
          <w:color w:val="333333"/>
          <w:sz w:val="24"/>
          <w:szCs w:val="24"/>
          <w:lang w:eastAsia="it-IT"/>
        </w:rPr>
        <w:t xml:space="preserve">La base giuridica del trattamento è da rinvenirsi nella necessità di adempiere agli obblighi di legge, contrattuali, per </w:t>
      </w:r>
      <w:r w:rsidRPr="00E85A52">
        <w:rPr>
          <w:rFonts w:ascii="Arial" w:eastAsia="Times New Roman" w:hAnsi="Arial" w:cs="Times New Roman"/>
          <w:sz w:val="24"/>
          <w:szCs w:val="24"/>
          <w:lang w:eastAsia="it-IT"/>
        </w:rPr>
        <w:t>l’adempimento di specifiche richieste dell’interessato prima della conclusione del contratto, per la gestione di eventuali</w:t>
      </w:r>
      <w:r w:rsidRPr="00E85A52">
        <w:rPr>
          <w:rFonts w:ascii="Arial" w:eastAsia="Times New Roman" w:hAnsi="Arial" w:cs="Times New Roman"/>
          <w:color w:val="333333"/>
          <w:sz w:val="24"/>
          <w:szCs w:val="24"/>
          <w:lang w:eastAsia="it-IT"/>
        </w:rPr>
        <w:t xml:space="preserve"> </w:t>
      </w:r>
      <w:r w:rsidRPr="00E85A52">
        <w:rPr>
          <w:rFonts w:ascii="Arial" w:eastAsia="Times New Roman" w:hAnsi="Arial" w:cs="Times New Roman"/>
          <w:sz w:val="24"/>
          <w:szCs w:val="24"/>
          <w:lang w:eastAsia="it-IT"/>
        </w:rPr>
        <w:t xml:space="preserve">reclami o contenziosi </w:t>
      </w:r>
      <w:r w:rsidRPr="00E85A52">
        <w:rPr>
          <w:rFonts w:ascii="Arial" w:eastAsia="Times New Roman" w:hAnsi="Arial" w:cs="Times New Roman"/>
          <w:color w:val="333333"/>
          <w:sz w:val="24"/>
          <w:szCs w:val="24"/>
          <w:lang w:eastAsia="it-IT"/>
        </w:rPr>
        <w:t xml:space="preserve">nonché per eseguire compiti connessi all’esercizio di pubblici poteri. </w:t>
      </w:r>
    </w:p>
    <w:p w:rsidR="00E85A52" w:rsidRPr="00E85A52" w:rsidRDefault="00E85A52" w:rsidP="00E85A52">
      <w:pPr>
        <w:spacing w:after="96" w:line="265" w:lineRule="auto"/>
        <w:ind w:left="355" w:right="52"/>
        <w:rPr>
          <w:rFonts w:ascii="Arial" w:eastAsia="Times New Roman" w:hAnsi="Arial" w:cs="Times New Roman"/>
          <w:sz w:val="24"/>
          <w:szCs w:val="24"/>
          <w:lang w:eastAsia="it-IT"/>
        </w:rPr>
      </w:pPr>
      <w:r w:rsidRPr="00E85A52">
        <w:rPr>
          <w:rFonts w:ascii="Arial" w:eastAsia="Times New Roman" w:hAnsi="Arial" w:cs="Times New Roman"/>
          <w:b/>
          <w:sz w:val="24"/>
          <w:szCs w:val="24"/>
          <w:lang w:eastAsia="it-IT"/>
        </w:rPr>
        <w:t xml:space="preserve">5. Modalità del trattamento </w:t>
      </w:r>
    </w:p>
    <w:p w:rsidR="00E85A52" w:rsidRPr="00E85A52" w:rsidRDefault="00E85A52" w:rsidP="00E85A52">
      <w:pPr>
        <w:spacing w:after="122" w:line="239" w:lineRule="auto"/>
        <w:ind w:left="355"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La raccolta dei dati avviene nel rispetto dei principi di pertinenza, completezza e non eccedenza in relazione ai fini per i quali sono trattati. </w:t>
      </w:r>
    </w:p>
    <w:p w:rsidR="00E85A52" w:rsidRPr="00E85A52" w:rsidRDefault="00E85A52" w:rsidP="00E85A52">
      <w:pPr>
        <w:spacing w:after="117" w:line="242" w:lineRule="auto"/>
        <w:ind w:left="355"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I dati personali conferiti sono trattati in osservanza dei principi di liceità, correttezza e trasparenza, previsti dall’articolo 5 del GDPR, anche con l’ausilio di strumenti informatici e telematici atti a memorizzare e gestire i dati stessi, e, comunque, in modo tale da garantirne la sicurezza e tutelare la massima riservatezza dell’interessato. </w:t>
      </w:r>
    </w:p>
    <w:p w:rsidR="00E85A52" w:rsidRPr="00E85A52" w:rsidRDefault="00E85A52" w:rsidP="00E85A52">
      <w:pPr>
        <w:spacing w:after="118" w:line="241" w:lineRule="auto"/>
        <w:ind w:left="355"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I dati possono essere oggetto di trattamento in forma anonima per lo svolgimento di attività statistiche finalizzate allo svolgimento dell’attività istituzionale. </w:t>
      </w:r>
    </w:p>
    <w:p w:rsidR="00E85A52" w:rsidRPr="00E85A52" w:rsidRDefault="00E85A52" w:rsidP="00E85A52">
      <w:pPr>
        <w:spacing w:after="96" w:line="265" w:lineRule="auto"/>
        <w:ind w:left="355" w:right="52"/>
        <w:rPr>
          <w:rFonts w:ascii="Arial" w:eastAsia="Times New Roman" w:hAnsi="Arial" w:cs="Times New Roman"/>
          <w:sz w:val="24"/>
          <w:szCs w:val="24"/>
          <w:lang w:eastAsia="it-IT"/>
        </w:rPr>
      </w:pPr>
      <w:r w:rsidRPr="00E85A52">
        <w:rPr>
          <w:rFonts w:ascii="Arial" w:eastAsia="Times New Roman" w:hAnsi="Arial" w:cs="Times New Roman"/>
          <w:b/>
          <w:sz w:val="24"/>
          <w:szCs w:val="24"/>
          <w:lang w:eastAsia="it-IT"/>
        </w:rPr>
        <w:t xml:space="preserve">6. Categorie di soggetti autorizzati al trattamento e ai quali i dati possono essere comunicati </w:t>
      </w:r>
    </w:p>
    <w:p w:rsidR="00E85A52" w:rsidRPr="00E85A52" w:rsidRDefault="00E85A52" w:rsidP="00E85A52">
      <w:pPr>
        <w:spacing w:after="118" w:line="241" w:lineRule="auto"/>
        <w:ind w:left="355"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I dati personali saranno trattati, nel rispetto della vigente normativa in materia, dai dipendenti dell’Università degli Studi di Perugia (individuati come Autorizzati al trattamento) in servizio presso le varie strutture dell’Ateneo. </w:t>
      </w:r>
    </w:p>
    <w:p w:rsidR="00E85A52" w:rsidRPr="00E85A52" w:rsidRDefault="00E85A52" w:rsidP="00E85A52">
      <w:pPr>
        <w:spacing w:after="103"/>
        <w:ind w:left="355"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I dati forniti potranno essere comunicati: </w:t>
      </w:r>
    </w:p>
    <w:p w:rsidR="00E85A52" w:rsidRPr="00E85A52" w:rsidRDefault="00E85A52" w:rsidP="00E85A52">
      <w:pPr>
        <w:numPr>
          <w:ilvl w:val="0"/>
          <w:numId w:val="4"/>
        </w:numPr>
        <w:spacing w:after="60" w:line="304" w:lineRule="auto"/>
        <w:ind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alle strutture dell’Ateneo che ne facciano richiesta, per le finalità istituzionali dell’Ateneo o in osservanza di obblighi legislativi; </w:t>
      </w:r>
    </w:p>
    <w:p w:rsidR="00E85A52" w:rsidRPr="00E85A52" w:rsidRDefault="00E85A52" w:rsidP="00E85A52">
      <w:pPr>
        <w:numPr>
          <w:ilvl w:val="0"/>
          <w:numId w:val="4"/>
        </w:numPr>
        <w:spacing w:after="103" w:line="240" w:lineRule="auto"/>
        <w:ind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ad alcuni soggetti esterni, individuati come Responsabili del trattamento ex art. 28 del GDPR; </w:t>
      </w:r>
    </w:p>
    <w:p w:rsidR="00E85A52" w:rsidRPr="00E85A52" w:rsidRDefault="00E85A52" w:rsidP="00E85A52">
      <w:pPr>
        <w:numPr>
          <w:ilvl w:val="0"/>
          <w:numId w:val="4"/>
        </w:numPr>
        <w:spacing w:after="61" w:line="303" w:lineRule="auto"/>
        <w:ind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a enti pubblici e/o privati che per legge o regolamento ne abbiano titolo; in particolare tali dati potranno essere comunicati a istituti previdenziali, assistenziali ed assicurativi, società assicuratrici e Avvocatura dello Stato. </w:t>
      </w:r>
    </w:p>
    <w:p w:rsidR="00E85A52" w:rsidRPr="00E85A52" w:rsidRDefault="00E85A52" w:rsidP="00E85A52">
      <w:pPr>
        <w:spacing w:after="120" w:line="241" w:lineRule="auto"/>
        <w:ind w:left="355"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I dati personali potranno essere comunicati, nell’ambito del perseguimento delle finalità indicate al punto 2, solo ove previsto da norme di legge o di regolamento. </w:t>
      </w:r>
    </w:p>
    <w:p w:rsidR="00E85A52" w:rsidRPr="00E85A52" w:rsidRDefault="00E85A52" w:rsidP="00E85A52">
      <w:pPr>
        <w:spacing w:after="121" w:line="241" w:lineRule="auto"/>
        <w:ind w:left="355"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È fatta salva, in ogni caso, la comunicazione o diffusione di dati richiesti, in conformità alla vigente normativa,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rsidR="00E85A52" w:rsidRPr="00E85A52" w:rsidRDefault="00E85A52" w:rsidP="00E85A52">
      <w:pPr>
        <w:spacing w:after="118" w:line="241" w:lineRule="auto"/>
        <w:ind w:left="355" w:right="54"/>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 xml:space="preserve">Al di fuori dei predetti casi, i dati personali non vengono in nessun modo e per alcun motivo comunicati o diffusi a terzi. </w:t>
      </w:r>
    </w:p>
    <w:p w:rsidR="00E85A52" w:rsidRPr="00E85A52" w:rsidRDefault="00E85A52" w:rsidP="00E85A52">
      <w:pPr>
        <w:keepNext/>
        <w:keepLines/>
        <w:spacing w:after="104"/>
        <w:ind w:left="355" w:hanging="10"/>
        <w:outlineLvl w:val="3"/>
        <w:rPr>
          <w:rFonts w:ascii="Arial" w:eastAsia="Arial" w:hAnsi="Arial" w:cs="Arial"/>
          <w:b/>
          <w:color w:val="333333"/>
          <w:sz w:val="24"/>
          <w:szCs w:val="24"/>
          <w:lang w:eastAsia="it-IT"/>
        </w:rPr>
      </w:pPr>
      <w:r w:rsidRPr="00E85A52">
        <w:rPr>
          <w:rFonts w:ascii="Arial" w:eastAsia="Arial" w:hAnsi="Arial" w:cs="Arial"/>
          <w:b/>
          <w:color w:val="333333"/>
          <w:sz w:val="24"/>
          <w:szCs w:val="24"/>
          <w:lang w:eastAsia="it-IT"/>
        </w:rPr>
        <w:t xml:space="preserve">7. Periodo di conservazione dei dati personali </w:t>
      </w:r>
    </w:p>
    <w:p w:rsidR="00E85A52" w:rsidRPr="00E85A52" w:rsidRDefault="00E85A52" w:rsidP="00E85A52">
      <w:pPr>
        <w:spacing w:after="59" w:line="240" w:lineRule="auto"/>
        <w:ind w:left="355" w:right="51"/>
        <w:jc w:val="both"/>
        <w:rPr>
          <w:rFonts w:ascii="Arial" w:eastAsia="Times New Roman" w:hAnsi="Arial" w:cs="Times New Roman"/>
          <w:sz w:val="24"/>
          <w:szCs w:val="24"/>
          <w:lang w:eastAsia="it-IT"/>
        </w:rPr>
      </w:pPr>
      <w:r w:rsidRPr="00E85A52">
        <w:rPr>
          <w:rFonts w:ascii="Arial" w:eastAsia="Times New Roman" w:hAnsi="Arial" w:cs="Times New Roman"/>
          <w:color w:val="333333"/>
          <w:sz w:val="24"/>
          <w:szCs w:val="24"/>
          <w:lang w:eastAsia="it-IT"/>
        </w:rPr>
        <w:t xml:space="preserve">I dati sono conservati da Università degli Studi di Perugia per il tempo strettamente necessario al perseguimento delle finalità sopra descritte, fatto salvo il termine di dieci </w:t>
      </w:r>
      <w:r w:rsidRPr="00E85A52">
        <w:rPr>
          <w:rFonts w:ascii="Arial" w:eastAsia="Times New Roman" w:hAnsi="Arial" w:cs="Times New Roman"/>
          <w:color w:val="333333"/>
          <w:sz w:val="24"/>
          <w:szCs w:val="24"/>
          <w:lang w:eastAsia="it-IT"/>
        </w:rPr>
        <w:lastRenderedPageBreak/>
        <w:t xml:space="preserve">anni per assicurare gli adempimenti fiscali, contabili e amministrativi richiesti dalla legge e salvo eventualmente termini più lunghi, non determinabili a priori, in conseguenza a diverse condizioni di liceità del trattamento (ad esempio azioni giudiziarie che rendano necessario il trattamento per oltre 10 anni). </w:t>
      </w:r>
    </w:p>
    <w:p w:rsidR="00E85A52" w:rsidRPr="00E85A52" w:rsidRDefault="00E85A52" w:rsidP="00E85A52">
      <w:pPr>
        <w:keepNext/>
        <w:keepLines/>
        <w:spacing w:after="104"/>
        <w:ind w:left="355" w:hanging="10"/>
        <w:outlineLvl w:val="3"/>
        <w:rPr>
          <w:rFonts w:ascii="Arial" w:eastAsia="Arial" w:hAnsi="Arial" w:cs="Arial"/>
          <w:b/>
          <w:color w:val="333333"/>
          <w:sz w:val="24"/>
          <w:szCs w:val="24"/>
          <w:lang w:eastAsia="it-IT"/>
        </w:rPr>
      </w:pPr>
      <w:r w:rsidRPr="00E85A52">
        <w:rPr>
          <w:rFonts w:ascii="Arial" w:eastAsia="Arial" w:hAnsi="Arial" w:cs="Arial"/>
          <w:b/>
          <w:color w:val="333333"/>
          <w:sz w:val="24"/>
          <w:szCs w:val="24"/>
          <w:lang w:eastAsia="it-IT"/>
        </w:rPr>
        <w:t xml:space="preserve">8. Diritti degli interessati </w:t>
      </w:r>
    </w:p>
    <w:p w:rsidR="00E85A52" w:rsidRPr="00E85A52" w:rsidRDefault="00E85A52" w:rsidP="00E85A52">
      <w:pPr>
        <w:spacing w:after="120" w:line="240" w:lineRule="auto"/>
        <w:ind w:left="355" w:right="51"/>
        <w:jc w:val="both"/>
        <w:rPr>
          <w:rFonts w:ascii="Arial" w:eastAsia="Times New Roman" w:hAnsi="Arial" w:cs="Times New Roman"/>
          <w:color w:val="333333"/>
          <w:sz w:val="24"/>
          <w:szCs w:val="24"/>
          <w:lang w:eastAsia="it-IT"/>
        </w:rPr>
      </w:pPr>
      <w:r w:rsidRPr="00E85A52">
        <w:rPr>
          <w:rFonts w:ascii="Arial" w:eastAsia="Times New Roman" w:hAnsi="Arial" w:cs="Times New Roman"/>
          <w:color w:val="333333"/>
          <w:sz w:val="24"/>
          <w:szCs w:val="24"/>
          <w:lang w:eastAsia="it-IT"/>
        </w:rPr>
        <w:t xml:space="preserve">Gli interessati hanno il diritto di ottenere dall’Università degli Studi di Perugia nei casi previsti, l'accesso ai dati personali e la rettifica o la cancellazione degli stessi o la limitazione del trattamento che li riguarda o di opporsi al trattamento (artt. 15, 16, 17 18, 20, 21 e 22 del Regolamento). Tali diritti potranno essere fatti valere nei confronti dell’Università attraverso l’invio di specifica istanza al seguente indirizzo mail </w:t>
      </w:r>
      <w:r w:rsidRPr="00E85A52">
        <w:rPr>
          <w:rFonts w:ascii="Arial" w:eastAsia="Times New Roman" w:hAnsi="Arial" w:cs="Times New Roman"/>
          <w:color w:val="44546A" w:themeColor="text2"/>
          <w:sz w:val="24"/>
          <w:szCs w:val="24"/>
          <w:u w:val="single"/>
          <w:lang w:eastAsia="it-IT"/>
        </w:rPr>
        <w:t>ufficio.ammcontabileveterinaria@unipg.it</w:t>
      </w:r>
      <w:r w:rsidRPr="00E85A52">
        <w:rPr>
          <w:rFonts w:ascii="Arial" w:eastAsia="Times New Roman" w:hAnsi="Arial" w:cs="Times New Roman"/>
          <w:sz w:val="24"/>
          <w:szCs w:val="24"/>
          <w:lang w:eastAsia="it-IT"/>
        </w:rPr>
        <w:t xml:space="preserve">, </w:t>
      </w:r>
      <w:r w:rsidRPr="00E85A52">
        <w:rPr>
          <w:rFonts w:ascii="Arial" w:eastAsia="Times New Roman" w:hAnsi="Arial" w:cs="Times New Roman"/>
          <w:color w:val="333333"/>
          <w:sz w:val="24"/>
          <w:szCs w:val="24"/>
          <w:lang w:eastAsia="it-IT"/>
        </w:rPr>
        <w:t xml:space="preserve">avente ad oggetto “diritti privacy”. Gli interessati che ritengono che il trattamento dei dati personali a loro riferiti avvenga in violazione di quanto previsto dal GDPR hanno il diritto di proporre reclamo al Garante, come previsto dall'art. 77 del Regolamento citato, o di adire le opportune sedi giudiziarie (art. 79 GDPR). </w:t>
      </w:r>
    </w:p>
    <w:p w:rsidR="00E85A52" w:rsidRPr="00E85A52" w:rsidRDefault="00E85A52" w:rsidP="00E85A52">
      <w:pPr>
        <w:spacing w:after="120" w:line="240" w:lineRule="auto"/>
        <w:ind w:left="355" w:right="51"/>
        <w:jc w:val="both"/>
        <w:rPr>
          <w:rFonts w:ascii="Arial" w:eastAsia="Times New Roman" w:hAnsi="Arial" w:cs="Times New Roman"/>
          <w:sz w:val="24"/>
          <w:szCs w:val="24"/>
          <w:lang w:eastAsia="it-IT"/>
        </w:rPr>
      </w:pPr>
    </w:p>
    <w:p w:rsidR="00E85A52" w:rsidRPr="00E85A52" w:rsidRDefault="00E85A52" w:rsidP="00E85A52">
      <w:pPr>
        <w:spacing w:after="120" w:line="240" w:lineRule="auto"/>
        <w:ind w:left="355" w:right="51"/>
        <w:jc w:val="both"/>
        <w:rPr>
          <w:rFonts w:ascii="Arial" w:eastAsia="Times New Roman" w:hAnsi="Arial" w:cs="Times New Roman"/>
          <w:sz w:val="24"/>
          <w:szCs w:val="24"/>
          <w:lang w:eastAsia="it-IT"/>
        </w:rPr>
      </w:pPr>
    </w:p>
    <w:p w:rsidR="00E85A52" w:rsidRPr="00E85A52" w:rsidRDefault="00E85A52" w:rsidP="00E85A52">
      <w:pPr>
        <w:spacing w:after="120" w:line="240" w:lineRule="auto"/>
        <w:ind w:left="355" w:right="51"/>
        <w:jc w:val="both"/>
        <w:rPr>
          <w:rFonts w:ascii="Arial" w:eastAsia="Times New Roman" w:hAnsi="Arial" w:cs="Times New Roman"/>
          <w:sz w:val="24"/>
          <w:szCs w:val="24"/>
          <w:lang w:eastAsia="it-IT"/>
        </w:rPr>
      </w:pPr>
    </w:p>
    <w:p w:rsidR="00E85A52" w:rsidRPr="00E85A52" w:rsidRDefault="00E85A52" w:rsidP="00E85A52">
      <w:pPr>
        <w:spacing w:after="101"/>
        <w:ind w:left="360"/>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Luogo e data____________________________________________</w:t>
      </w:r>
    </w:p>
    <w:p w:rsidR="00E85A52" w:rsidRPr="00E85A52" w:rsidRDefault="00E85A52" w:rsidP="00E85A52">
      <w:pPr>
        <w:spacing w:after="101"/>
        <w:ind w:left="360"/>
        <w:jc w:val="both"/>
        <w:rPr>
          <w:rFonts w:ascii="Arial" w:eastAsia="Times New Roman" w:hAnsi="Arial" w:cs="Times New Roman"/>
          <w:sz w:val="24"/>
          <w:szCs w:val="24"/>
          <w:lang w:eastAsia="it-IT"/>
        </w:rPr>
      </w:pPr>
    </w:p>
    <w:p w:rsidR="00E85A52" w:rsidRPr="00E85A52" w:rsidRDefault="00E85A52" w:rsidP="00E85A52">
      <w:pPr>
        <w:spacing w:after="101"/>
        <w:ind w:left="360"/>
        <w:jc w:val="both"/>
        <w:rPr>
          <w:rFonts w:ascii="Arial" w:eastAsia="Times New Roman" w:hAnsi="Arial" w:cs="Times New Roman"/>
          <w:sz w:val="24"/>
          <w:szCs w:val="24"/>
          <w:lang w:eastAsia="it-IT"/>
        </w:rPr>
      </w:pPr>
      <w:r w:rsidRPr="00E85A52">
        <w:rPr>
          <w:rFonts w:ascii="Arial" w:eastAsia="Times New Roman" w:hAnsi="Arial" w:cs="Times New Roman"/>
          <w:sz w:val="24"/>
          <w:szCs w:val="24"/>
          <w:lang w:eastAsia="it-IT"/>
        </w:rPr>
        <w:t>Firma leggibile per accettazione_____________________________</w:t>
      </w:r>
    </w:p>
    <w:p w:rsidR="00E85A52" w:rsidRPr="00E85A52" w:rsidRDefault="00E85A52" w:rsidP="00E85A52">
      <w:pPr>
        <w:spacing w:after="261"/>
        <w:ind w:left="360"/>
        <w:rPr>
          <w:rFonts w:ascii="Arial" w:eastAsia="Times New Roman" w:hAnsi="Arial" w:cs="Arial"/>
          <w:sz w:val="24"/>
          <w:szCs w:val="24"/>
          <w:lang w:eastAsia="it-IT"/>
        </w:rPr>
      </w:pPr>
      <w:r w:rsidRPr="00E85A52">
        <w:rPr>
          <w:rFonts w:ascii="Arial" w:eastAsia="Times New Roman" w:hAnsi="Arial" w:cs="Times New Roman"/>
          <w:sz w:val="24"/>
          <w:szCs w:val="24"/>
          <w:lang w:eastAsia="it-IT"/>
        </w:rPr>
        <w:t xml:space="preserve"> </w:t>
      </w:r>
    </w:p>
    <w:p w:rsidR="00E85A52" w:rsidRPr="00E85A52" w:rsidRDefault="00E85A52" w:rsidP="00E85A52">
      <w:pPr>
        <w:spacing w:after="0" w:line="240" w:lineRule="auto"/>
        <w:rPr>
          <w:rFonts w:ascii="Arial" w:eastAsia="Times New Roman" w:hAnsi="Arial" w:cs="Times New Roman"/>
          <w:sz w:val="24"/>
          <w:szCs w:val="24"/>
          <w:lang w:eastAsia="it-IT"/>
        </w:rPr>
      </w:pPr>
    </w:p>
    <w:p w:rsidR="00B67A72" w:rsidRPr="00E85A52" w:rsidRDefault="00B67A72" w:rsidP="00E85A52"/>
    <w:sectPr w:rsidR="00B67A72" w:rsidRPr="00E85A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BF1"/>
    <w:multiLevelType w:val="hybridMultilevel"/>
    <w:tmpl w:val="35043518"/>
    <w:lvl w:ilvl="0" w:tplc="22685A02">
      <w:start w:val="1"/>
      <w:numFmt w:val="decimal"/>
      <w:lvlText w:val="%1."/>
      <w:lvlJc w:val="left"/>
      <w:pPr>
        <w:ind w:left="570"/>
      </w:pPr>
      <w:rPr>
        <w:rFonts w:ascii="Arial" w:eastAsia="Arial" w:hAnsi="Arial" w:cs="Arial"/>
        <w:b/>
        <w:bCs/>
        <w:i w:val="0"/>
        <w:strike w:val="0"/>
        <w:dstrike w:val="0"/>
        <w:color w:val="222222"/>
        <w:sz w:val="24"/>
        <w:szCs w:val="24"/>
        <w:u w:val="none" w:color="000000"/>
        <w:bdr w:val="none" w:sz="0" w:space="0" w:color="auto"/>
        <w:shd w:val="clear" w:color="auto" w:fill="auto"/>
        <w:vertAlign w:val="baseline"/>
      </w:rPr>
    </w:lvl>
    <w:lvl w:ilvl="1" w:tplc="2B2CBD58">
      <w:start w:val="1"/>
      <w:numFmt w:val="lowerLetter"/>
      <w:lvlText w:val="%2"/>
      <w:lvlJc w:val="left"/>
      <w:pPr>
        <w:ind w:left="1080"/>
      </w:pPr>
      <w:rPr>
        <w:rFonts w:ascii="Arial" w:eastAsia="Arial" w:hAnsi="Arial" w:cs="Arial"/>
        <w:b/>
        <w:bCs/>
        <w:i w:val="0"/>
        <w:strike w:val="0"/>
        <w:dstrike w:val="0"/>
        <w:color w:val="222222"/>
        <w:sz w:val="20"/>
        <w:szCs w:val="20"/>
        <w:u w:val="none" w:color="000000"/>
        <w:bdr w:val="none" w:sz="0" w:space="0" w:color="auto"/>
        <w:shd w:val="clear" w:color="auto" w:fill="auto"/>
        <w:vertAlign w:val="baseline"/>
      </w:rPr>
    </w:lvl>
    <w:lvl w:ilvl="2" w:tplc="9404D48C">
      <w:start w:val="1"/>
      <w:numFmt w:val="lowerRoman"/>
      <w:lvlText w:val="%3"/>
      <w:lvlJc w:val="left"/>
      <w:pPr>
        <w:ind w:left="1800"/>
      </w:pPr>
      <w:rPr>
        <w:rFonts w:ascii="Arial" w:eastAsia="Arial" w:hAnsi="Arial" w:cs="Arial"/>
        <w:b/>
        <w:bCs/>
        <w:i w:val="0"/>
        <w:strike w:val="0"/>
        <w:dstrike w:val="0"/>
        <w:color w:val="222222"/>
        <w:sz w:val="20"/>
        <w:szCs w:val="20"/>
        <w:u w:val="none" w:color="000000"/>
        <w:bdr w:val="none" w:sz="0" w:space="0" w:color="auto"/>
        <w:shd w:val="clear" w:color="auto" w:fill="auto"/>
        <w:vertAlign w:val="baseline"/>
      </w:rPr>
    </w:lvl>
    <w:lvl w:ilvl="3" w:tplc="9F7A7DC4">
      <w:start w:val="1"/>
      <w:numFmt w:val="decimal"/>
      <w:lvlText w:val="%4"/>
      <w:lvlJc w:val="left"/>
      <w:pPr>
        <w:ind w:left="2520"/>
      </w:pPr>
      <w:rPr>
        <w:rFonts w:ascii="Arial" w:eastAsia="Arial" w:hAnsi="Arial" w:cs="Arial"/>
        <w:b/>
        <w:bCs/>
        <w:i w:val="0"/>
        <w:strike w:val="0"/>
        <w:dstrike w:val="0"/>
        <w:color w:val="222222"/>
        <w:sz w:val="20"/>
        <w:szCs w:val="20"/>
        <w:u w:val="none" w:color="000000"/>
        <w:bdr w:val="none" w:sz="0" w:space="0" w:color="auto"/>
        <w:shd w:val="clear" w:color="auto" w:fill="auto"/>
        <w:vertAlign w:val="baseline"/>
      </w:rPr>
    </w:lvl>
    <w:lvl w:ilvl="4" w:tplc="60E6C1FA">
      <w:start w:val="1"/>
      <w:numFmt w:val="lowerLetter"/>
      <w:lvlText w:val="%5"/>
      <w:lvlJc w:val="left"/>
      <w:pPr>
        <w:ind w:left="3240"/>
      </w:pPr>
      <w:rPr>
        <w:rFonts w:ascii="Arial" w:eastAsia="Arial" w:hAnsi="Arial" w:cs="Arial"/>
        <w:b/>
        <w:bCs/>
        <w:i w:val="0"/>
        <w:strike w:val="0"/>
        <w:dstrike w:val="0"/>
        <w:color w:val="222222"/>
        <w:sz w:val="20"/>
        <w:szCs w:val="20"/>
        <w:u w:val="none" w:color="000000"/>
        <w:bdr w:val="none" w:sz="0" w:space="0" w:color="auto"/>
        <w:shd w:val="clear" w:color="auto" w:fill="auto"/>
        <w:vertAlign w:val="baseline"/>
      </w:rPr>
    </w:lvl>
    <w:lvl w:ilvl="5" w:tplc="3366493C">
      <w:start w:val="1"/>
      <w:numFmt w:val="lowerRoman"/>
      <w:lvlText w:val="%6"/>
      <w:lvlJc w:val="left"/>
      <w:pPr>
        <w:ind w:left="3960"/>
      </w:pPr>
      <w:rPr>
        <w:rFonts w:ascii="Arial" w:eastAsia="Arial" w:hAnsi="Arial" w:cs="Arial"/>
        <w:b/>
        <w:bCs/>
        <w:i w:val="0"/>
        <w:strike w:val="0"/>
        <w:dstrike w:val="0"/>
        <w:color w:val="222222"/>
        <w:sz w:val="20"/>
        <w:szCs w:val="20"/>
        <w:u w:val="none" w:color="000000"/>
        <w:bdr w:val="none" w:sz="0" w:space="0" w:color="auto"/>
        <w:shd w:val="clear" w:color="auto" w:fill="auto"/>
        <w:vertAlign w:val="baseline"/>
      </w:rPr>
    </w:lvl>
    <w:lvl w:ilvl="6" w:tplc="144620B0">
      <w:start w:val="1"/>
      <w:numFmt w:val="decimal"/>
      <w:lvlText w:val="%7"/>
      <w:lvlJc w:val="left"/>
      <w:pPr>
        <w:ind w:left="4680"/>
      </w:pPr>
      <w:rPr>
        <w:rFonts w:ascii="Arial" w:eastAsia="Arial" w:hAnsi="Arial" w:cs="Arial"/>
        <w:b/>
        <w:bCs/>
        <w:i w:val="0"/>
        <w:strike w:val="0"/>
        <w:dstrike w:val="0"/>
        <w:color w:val="222222"/>
        <w:sz w:val="20"/>
        <w:szCs w:val="20"/>
        <w:u w:val="none" w:color="000000"/>
        <w:bdr w:val="none" w:sz="0" w:space="0" w:color="auto"/>
        <w:shd w:val="clear" w:color="auto" w:fill="auto"/>
        <w:vertAlign w:val="baseline"/>
      </w:rPr>
    </w:lvl>
    <w:lvl w:ilvl="7" w:tplc="7E98EE74">
      <w:start w:val="1"/>
      <w:numFmt w:val="lowerLetter"/>
      <w:lvlText w:val="%8"/>
      <w:lvlJc w:val="left"/>
      <w:pPr>
        <w:ind w:left="5400"/>
      </w:pPr>
      <w:rPr>
        <w:rFonts w:ascii="Arial" w:eastAsia="Arial" w:hAnsi="Arial" w:cs="Arial"/>
        <w:b/>
        <w:bCs/>
        <w:i w:val="0"/>
        <w:strike w:val="0"/>
        <w:dstrike w:val="0"/>
        <w:color w:val="222222"/>
        <w:sz w:val="20"/>
        <w:szCs w:val="20"/>
        <w:u w:val="none" w:color="000000"/>
        <w:bdr w:val="none" w:sz="0" w:space="0" w:color="auto"/>
        <w:shd w:val="clear" w:color="auto" w:fill="auto"/>
        <w:vertAlign w:val="baseline"/>
      </w:rPr>
    </w:lvl>
    <w:lvl w:ilvl="8" w:tplc="86FE1EAC">
      <w:start w:val="1"/>
      <w:numFmt w:val="lowerRoman"/>
      <w:lvlText w:val="%9"/>
      <w:lvlJc w:val="left"/>
      <w:pPr>
        <w:ind w:left="6120"/>
      </w:pPr>
      <w:rPr>
        <w:rFonts w:ascii="Arial" w:eastAsia="Arial" w:hAnsi="Arial" w:cs="Arial"/>
        <w:b/>
        <w:bCs/>
        <w:i w:val="0"/>
        <w:strike w:val="0"/>
        <w:dstrike w:val="0"/>
        <w:color w:val="222222"/>
        <w:sz w:val="20"/>
        <w:szCs w:val="20"/>
        <w:u w:val="none" w:color="000000"/>
        <w:bdr w:val="none" w:sz="0" w:space="0" w:color="auto"/>
        <w:shd w:val="clear" w:color="auto" w:fill="auto"/>
        <w:vertAlign w:val="baseline"/>
      </w:rPr>
    </w:lvl>
  </w:abstractNum>
  <w:abstractNum w:abstractNumId="1" w15:restartNumberingAfterBreak="0">
    <w:nsid w:val="0B4D3385"/>
    <w:multiLevelType w:val="hybridMultilevel"/>
    <w:tmpl w:val="895AE9CA"/>
    <w:lvl w:ilvl="0" w:tplc="766C77A6">
      <w:start w:val="1"/>
      <w:numFmt w:val="lowerLetter"/>
      <w:lvlText w:val="%1)"/>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CC5D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7638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8CB7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52A8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C8F5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94549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38F64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EC5D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296FFD"/>
    <w:multiLevelType w:val="hybridMultilevel"/>
    <w:tmpl w:val="08F64168"/>
    <w:lvl w:ilvl="0" w:tplc="988A5074">
      <w:start w:val="1"/>
      <w:numFmt w:val="lowerLetter"/>
      <w:lvlText w:val="%1)"/>
      <w:lvlJc w:val="left"/>
      <w:pPr>
        <w:ind w:left="3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122940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0E00DA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D68206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81A9D4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1B01D2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944966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8700D7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D32B83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6AE56F7"/>
    <w:multiLevelType w:val="hybridMultilevel"/>
    <w:tmpl w:val="32F41710"/>
    <w:lvl w:ilvl="0" w:tplc="08FC20E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E87360">
      <w:start w:val="1"/>
      <w:numFmt w:val="bullet"/>
      <w:lvlText w:val="o"/>
      <w:lvlJc w:val="left"/>
      <w:pPr>
        <w:ind w:left="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DFAED6A">
      <w:start w:val="1"/>
      <w:numFmt w:val="bullet"/>
      <w:lvlRestart w:val="0"/>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A4A0602">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95A3246">
      <w:start w:val="1"/>
      <w:numFmt w:val="bullet"/>
      <w:lvlText w:val="o"/>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730E84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806D1DA">
      <w:start w:val="1"/>
      <w:numFmt w:val="bullet"/>
      <w:lvlText w:val="•"/>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1CC038C">
      <w:start w:val="1"/>
      <w:numFmt w:val="bullet"/>
      <w:lvlText w:val="o"/>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68AF26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A52"/>
    <w:rsid w:val="0075199F"/>
    <w:rsid w:val="00B67A72"/>
    <w:rsid w:val="00BA78BB"/>
    <w:rsid w:val="00D15571"/>
    <w:rsid w:val="00E85A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B804F-D61D-4544-986A-5FC86057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6475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Avellini</dc:creator>
  <cp:keywords/>
  <dc:description/>
  <cp:lastModifiedBy>Nicoletta Antonelli</cp:lastModifiedBy>
  <cp:revision>3</cp:revision>
  <dcterms:created xsi:type="dcterms:W3CDTF">2023-05-18T15:19:00Z</dcterms:created>
  <dcterms:modified xsi:type="dcterms:W3CDTF">2023-05-18T15:56:00Z</dcterms:modified>
</cp:coreProperties>
</file>