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5D6D8829"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EF3878">
        <w:rPr>
          <w:rFonts w:ascii="Verdana" w:hAnsi="Verdana"/>
          <w:b/>
          <w:sz w:val="22"/>
          <w:szCs w:val="22"/>
        </w:rPr>
        <w:t>7</w:t>
      </w:r>
      <w:r w:rsidR="007D58B1">
        <w:rPr>
          <w:rFonts w:ascii="Verdana" w:hAnsi="Verdana"/>
          <w:b/>
          <w:sz w:val="22"/>
          <w:szCs w:val="22"/>
        </w:rPr>
        <w:t>63</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3D85B9B9"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EF3878">
        <w:rPr>
          <w:rFonts w:ascii="Verdana" w:hAnsi="Verdana"/>
          <w:color w:val="000000" w:themeColor="text1"/>
          <w:sz w:val="18"/>
          <w:szCs w:val="18"/>
        </w:rPr>
        <w:t>VETEFAR SRL</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1F4F2C90"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7D58B1">
        <w:rPr>
          <w:rFonts w:ascii="Verdana" w:hAnsi="Verdana"/>
          <w:b/>
          <w:sz w:val="18"/>
          <w:szCs w:val="18"/>
        </w:rPr>
        <w:t>Z1E3D75C7F</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6EBEB074"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bookmarkStart w:id="3" w:name="_Hlk151976668"/>
      <w:r w:rsidR="007D58B1">
        <w:rPr>
          <w:rFonts w:ascii="Verdana" w:hAnsi="Verdana"/>
          <w:color w:val="000000" w:themeColor="text1"/>
          <w:sz w:val="20"/>
          <w:szCs w:val="20"/>
        </w:rPr>
        <w:t xml:space="preserve">100 sacche di </w:t>
      </w:r>
      <w:proofErr w:type="spellStart"/>
      <w:r w:rsidR="007D58B1">
        <w:rPr>
          <w:rFonts w:ascii="Verdana" w:hAnsi="Verdana"/>
          <w:color w:val="000000" w:themeColor="text1"/>
          <w:sz w:val="20"/>
          <w:szCs w:val="20"/>
        </w:rPr>
        <w:t>ringer</w:t>
      </w:r>
      <w:proofErr w:type="spellEnd"/>
      <w:r w:rsidR="007D58B1">
        <w:rPr>
          <w:rFonts w:ascii="Verdana" w:hAnsi="Verdana"/>
          <w:color w:val="000000" w:themeColor="text1"/>
          <w:sz w:val="20"/>
          <w:szCs w:val="20"/>
        </w:rPr>
        <w:t xml:space="preserve"> lattato da 1 litro e di 100 litri di soluzione fisiologica da 1 litro di cui all.to preventivo 2231/OF del 27.11.2023</w:t>
      </w:r>
      <w:r w:rsidR="00EF3878">
        <w:rPr>
          <w:rFonts w:ascii="Verdana" w:hAnsi="Verdana"/>
          <w:color w:val="000000" w:themeColor="text1"/>
          <w:sz w:val="20"/>
          <w:szCs w:val="20"/>
        </w:rPr>
        <w:t xml:space="preserve"> </w:t>
      </w:r>
      <w:bookmarkEnd w:id="3"/>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5F5F015B"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7D58B1">
        <w:rPr>
          <w:rFonts w:ascii="Verdana" w:hAnsi="Verdana"/>
          <w:color w:val="000000" w:themeColor="text1"/>
          <w:sz w:val="20"/>
          <w:szCs w:val="20"/>
        </w:rPr>
        <w:t>2231/OF del 27.11.2023</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w:t>
      </w:r>
      <w:proofErr w:type="gramStart"/>
      <w:r w:rsidR="00126CAD">
        <w:rPr>
          <w:rFonts w:ascii="Verdana" w:hAnsi="Verdana"/>
          <w:color w:val="000000" w:themeColor="text1"/>
          <w:sz w:val="20"/>
          <w:szCs w:val="20"/>
        </w:rPr>
        <w:t xml:space="preserve">di </w:t>
      </w:r>
      <w:r w:rsidRPr="00802AFF">
        <w:rPr>
          <w:rFonts w:ascii="Verdana" w:hAnsi="Verdana"/>
          <w:color w:val="000000" w:themeColor="text1"/>
          <w:sz w:val="20"/>
          <w:szCs w:val="20"/>
        </w:rPr>
        <w:t xml:space="preserve"> Euro</w:t>
      </w:r>
      <w:proofErr w:type="gramEnd"/>
      <w:r w:rsidRPr="00802AFF">
        <w:rPr>
          <w:rFonts w:ascii="Verdana" w:hAnsi="Verdana"/>
          <w:color w:val="000000" w:themeColor="text1"/>
          <w:sz w:val="20"/>
          <w:szCs w:val="20"/>
        </w:rPr>
        <w:t xml:space="preserve"> </w:t>
      </w:r>
      <w:r w:rsidR="007D58B1">
        <w:rPr>
          <w:rFonts w:ascii="Verdana" w:hAnsi="Verdana"/>
          <w:color w:val="000000" w:themeColor="text1"/>
          <w:sz w:val="20"/>
          <w:szCs w:val="20"/>
        </w:rPr>
        <w:t>529,50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7D58B1">
        <w:rPr>
          <w:rFonts w:ascii="Verdana" w:hAnsi="Verdana"/>
          <w:color w:val="000000" w:themeColor="text1"/>
          <w:sz w:val="20"/>
          <w:szCs w:val="20"/>
        </w:rPr>
        <w:t xml:space="preserve"> 10%</w:t>
      </w:r>
      <w:r w:rsidRPr="00802AFF">
        <w:rPr>
          <w:rFonts w:ascii="Verdana" w:hAnsi="Verdana"/>
          <w:color w:val="000000" w:themeColor="text1"/>
          <w:sz w:val="20"/>
          <w:szCs w:val="20"/>
        </w:rPr>
        <w:t>;</w:t>
      </w:r>
    </w:p>
    <w:p w14:paraId="4DA8C610" w14:textId="5D9EE5A8"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EF3878">
        <w:rPr>
          <w:rFonts w:ascii="Verdana" w:hAnsi="Verdana"/>
          <w:color w:val="000000" w:themeColor="text1"/>
          <w:sz w:val="20"/>
          <w:szCs w:val="20"/>
        </w:rPr>
        <w:t xml:space="preserve">VETEFAR SRL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2D8C277B"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0620B0">
        <w:rPr>
          <w:rFonts w:ascii="Verdana" w:hAnsi="Verdana"/>
          <w:color w:val="000000" w:themeColor="text1"/>
          <w:sz w:val="20"/>
          <w:szCs w:val="20"/>
        </w:rPr>
        <w:t xml:space="preserve">l’impresa </w:t>
      </w:r>
      <w:r w:rsidR="00EF3878">
        <w:rPr>
          <w:rFonts w:ascii="Verdana" w:hAnsi="Verdana"/>
          <w:color w:val="000000" w:themeColor="text1"/>
          <w:sz w:val="20"/>
          <w:szCs w:val="20"/>
        </w:rPr>
        <w:t xml:space="preserve">VETEFAR SRL </w:t>
      </w:r>
      <w:r w:rsidR="00950768">
        <w:rPr>
          <w:rFonts w:ascii="Verdana" w:hAnsi="Verdana"/>
          <w:color w:val="000000" w:themeColor="text1"/>
          <w:sz w:val="20"/>
          <w:szCs w:val="20"/>
        </w:rPr>
        <w:t xml:space="preserve">è in grado di </w:t>
      </w:r>
      <w:r w:rsidR="00EF3878">
        <w:rPr>
          <w:rFonts w:ascii="Verdana" w:hAnsi="Verdana"/>
          <w:color w:val="000000" w:themeColor="text1"/>
          <w:sz w:val="20"/>
          <w:szCs w:val="20"/>
        </w:rPr>
        <w:t xml:space="preserve">commercializzare soluzioni </w:t>
      </w:r>
      <w:proofErr w:type="spellStart"/>
      <w:r w:rsidR="00EF3878">
        <w:rPr>
          <w:rFonts w:ascii="Verdana" w:hAnsi="Verdana"/>
          <w:color w:val="000000" w:themeColor="text1"/>
          <w:sz w:val="20"/>
          <w:szCs w:val="20"/>
        </w:rPr>
        <w:t>infusionali</w:t>
      </w:r>
      <w:proofErr w:type="spellEnd"/>
      <w:r w:rsidR="00EF3878">
        <w:rPr>
          <w:rFonts w:ascii="Verdana" w:hAnsi="Verdana"/>
          <w:color w:val="000000" w:themeColor="text1"/>
          <w:sz w:val="20"/>
          <w:szCs w:val="20"/>
        </w:rPr>
        <w:t xml:space="preserve"> per grandi animali in sacche predeterminate da </w:t>
      </w:r>
      <w:r w:rsidR="007D58B1">
        <w:rPr>
          <w:rFonts w:ascii="Verdana" w:hAnsi="Verdana"/>
          <w:color w:val="000000" w:themeColor="text1"/>
          <w:sz w:val="20"/>
          <w:szCs w:val="20"/>
        </w:rPr>
        <w:t>1</w:t>
      </w:r>
      <w:r w:rsidR="00EF3878">
        <w:rPr>
          <w:rFonts w:ascii="Verdana" w:hAnsi="Verdana"/>
          <w:color w:val="000000" w:themeColor="text1"/>
          <w:sz w:val="20"/>
          <w:szCs w:val="20"/>
        </w:rPr>
        <w:t xml:space="preserve"> litr</w:t>
      </w:r>
      <w:r w:rsidR="007D58B1">
        <w:rPr>
          <w:rFonts w:ascii="Verdana" w:hAnsi="Verdana"/>
          <w:color w:val="000000" w:themeColor="text1"/>
          <w:sz w:val="20"/>
          <w:szCs w:val="20"/>
        </w:rPr>
        <w:t>o</w:t>
      </w:r>
      <w:r w:rsidR="00EF3878">
        <w:rPr>
          <w:rFonts w:ascii="Verdana" w:hAnsi="Verdana"/>
          <w:color w:val="000000" w:themeColor="text1"/>
          <w:sz w:val="20"/>
          <w:szCs w:val="20"/>
        </w:rPr>
        <w:t>,</w:t>
      </w:r>
      <w:r w:rsidR="00D95807">
        <w:rPr>
          <w:rFonts w:ascii="Verdana" w:hAnsi="Verdana"/>
          <w:color w:val="000000" w:themeColor="text1"/>
          <w:sz w:val="20"/>
          <w:szCs w:val="20"/>
        </w:rPr>
        <w:t xml:space="preserv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3359DD61"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w:t>
      </w:r>
      <w:r w:rsidR="007D58B1">
        <w:rPr>
          <w:rFonts w:ascii="Verdana" w:hAnsi="Verdana"/>
          <w:color w:val="000000" w:themeColor="text1"/>
          <w:sz w:val="20"/>
          <w:szCs w:val="20"/>
        </w:rPr>
        <w:t>i d</w:t>
      </w:r>
      <w:r w:rsidR="007D58B1" w:rsidRPr="00802AFF">
        <w:rPr>
          <w:rFonts w:ascii="Verdana" w:hAnsi="Verdana"/>
          <w:color w:val="000000" w:themeColor="text1"/>
          <w:sz w:val="20"/>
          <w:szCs w:val="20"/>
        </w:rPr>
        <w:t xml:space="preserve">irettamente </w:t>
      </w:r>
      <w:r w:rsidR="007D58B1" w:rsidRPr="00802AFF">
        <w:rPr>
          <w:rFonts w:ascii="Verdana" w:hAnsi="Verdana"/>
          <w:color w:val="000000" w:themeColor="text1"/>
          <w:w w:val="95"/>
          <w:sz w:val="20"/>
          <w:szCs w:val="20"/>
        </w:rPr>
        <w:t xml:space="preserve">la fornitura </w:t>
      </w:r>
      <w:r w:rsidR="007D58B1">
        <w:rPr>
          <w:rFonts w:ascii="Verdana" w:hAnsi="Verdana"/>
          <w:color w:val="000000" w:themeColor="text1"/>
          <w:w w:val="95"/>
          <w:sz w:val="20"/>
          <w:szCs w:val="20"/>
        </w:rPr>
        <w:t xml:space="preserve">di </w:t>
      </w:r>
      <w:r w:rsidR="007D58B1">
        <w:rPr>
          <w:rFonts w:ascii="Verdana" w:hAnsi="Verdana"/>
          <w:color w:val="000000" w:themeColor="text1"/>
          <w:sz w:val="20"/>
          <w:szCs w:val="20"/>
        </w:rPr>
        <w:t xml:space="preserve">100 sacche di </w:t>
      </w:r>
      <w:proofErr w:type="spellStart"/>
      <w:r w:rsidR="007D58B1">
        <w:rPr>
          <w:rFonts w:ascii="Verdana" w:hAnsi="Verdana"/>
          <w:color w:val="000000" w:themeColor="text1"/>
          <w:sz w:val="20"/>
          <w:szCs w:val="20"/>
        </w:rPr>
        <w:t>ringer</w:t>
      </w:r>
      <w:proofErr w:type="spellEnd"/>
      <w:r w:rsidR="007D58B1">
        <w:rPr>
          <w:rFonts w:ascii="Verdana" w:hAnsi="Verdana"/>
          <w:color w:val="000000" w:themeColor="text1"/>
          <w:sz w:val="20"/>
          <w:szCs w:val="20"/>
        </w:rPr>
        <w:t xml:space="preserve"> lattato da 1 litro e di 100 litri di soluzione fisiologica da 1 litro di cui all.to preventivo 2231/OF del 27.11.2023 </w:t>
      </w:r>
      <w:r w:rsidR="007D58B1">
        <w:rPr>
          <w:rFonts w:ascii="Verdana" w:hAnsi="Verdana"/>
          <w:color w:val="000000" w:themeColor="text1"/>
          <w:sz w:val="20"/>
          <w:szCs w:val="20"/>
        </w:rPr>
        <w:t xml:space="preserve">alla VETEFAR </w:t>
      </w:r>
      <w:proofErr w:type="gramStart"/>
      <w:r w:rsidR="007D58B1">
        <w:rPr>
          <w:rFonts w:ascii="Verdana" w:hAnsi="Verdana"/>
          <w:color w:val="000000" w:themeColor="text1"/>
          <w:sz w:val="20"/>
          <w:szCs w:val="20"/>
        </w:rPr>
        <w:t>SRL  con</w:t>
      </w:r>
      <w:proofErr w:type="gramEnd"/>
      <w:r w:rsidR="007D58B1">
        <w:rPr>
          <w:rFonts w:ascii="Verdana" w:hAnsi="Verdana"/>
          <w:color w:val="000000" w:themeColor="text1"/>
          <w:sz w:val="20"/>
          <w:szCs w:val="20"/>
        </w:rPr>
        <w:t xml:space="preserve"> sede in </w:t>
      </w:r>
      <w:r w:rsidR="00EF3878">
        <w:rPr>
          <w:rFonts w:ascii="Verdana" w:hAnsi="Verdana"/>
          <w:color w:val="000000" w:themeColor="text1"/>
          <w:sz w:val="20"/>
          <w:szCs w:val="20"/>
        </w:rPr>
        <w:t xml:space="preserve">via Albert Einstein 41/43 San Giorgio Bigarello MN -46051- </w:t>
      </w:r>
      <w:r w:rsidR="00B85849">
        <w:rPr>
          <w:rFonts w:ascii="Verdana" w:hAnsi="Verdana"/>
          <w:color w:val="000000" w:themeColor="text1"/>
          <w:sz w:val="20"/>
          <w:szCs w:val="20"/>
        </w:rPr>
        <w:t xml:space="preserve">P.IVA </w:t>
      </w:r>
      <w:r w:rsidR="00EF3878">
        <w:rPr>
          <w:rFonts w:ascii="Verdana" w:hAnsi="Verdana"/>
          <w:color w:val="000000" w:themeColor="text1"/>
          <w:sz w:val="20"/>
          <w:szCs w:val="20"/>
        </w:rPr>
        <w:t xml:space="preserve">00983430281 </w:t>
      </w:r>
      <w:r w:rsidR="007F6F02" w:rsidRPr="00802AFF">
        <w:rPr>
          <w:rFonts w:ascii="Verdana" w:hAnsi="Verdana"/>
          <w:color w:val="000000" w:themeColor="text1"/>
          <w:w w:val="95"/>
          <w:sz w:val="20"/>
          <w:szCs w:val="20"/>
        </w:rPr>
        <w:t>per una</w:t>
      </w:r>
      <w:r w:rsidR="007F6F02" w:rsidRPr="00802AFF">
        <w:rPr>
          <w:rFonts w:ascii="Verdana" w:hAnsi="Verdana"/>
          <w:color w:val="000000" w:themeColor="text1"/>
          <w:spacing w:val="1"/>
          <w:w w:val="95"/>
          <w:sz w:val="20"/>
          <w:szCs w:val="20"/>
        </w:rPr>
        <w:t xml:space="preserve"> </w:t>
      </w:r>
      <w:r w:rsidR="007F6F02" w:rsidRPr="00802AFF">
        <w:rPr>
          <w:rFonts w:ascii="Verdana" w:hAnsi="Verdana"/>
          <w:color w:val="000000" w:themeColor="text1"/>
          <w:sz w:val="20"/>
          <w:szCs w:val="20"/>
        </w:rPr>
        <w:t>spesa</w:t>
      </w:r>
      <w:r w:rsidR="007F6F02" w:rsidRPr="00802AFF">
        <w:rPr>
          <w:rFonts w:ascii="Verdana" w:hAnsi="Verdana"/>
          <w:color w:val="000000" w:themeColor="text1"/>
          <w:spacing w:val="-1"/>
          <w:sz w:val="20"/>
          <w:szCs w:val="20"/>
        </w:rPr>
        <w:t xml:space="preserve"> </w:t>
      </w:r>
      <w:r w:rsidR="007F6F02" w:rsidRPr="00802AFF">
        <w:rPr>
          <w:rFonts w:ascii="Verdana" w:hAnsi="Verdana"/>
          <w:color w:val="000000" w:themeColor="text1"/>
          <w:sz w:val="20"/>
          <w:szCs w:val="20"/>
        </w:rPr>
        <w:t>complessiva</w:t>
      </w:r>
      <w:r w:rsidR="007F6F02" w:rsidRPr="00802AFF">
        <w:rPr>
          <w:rFonts w:ascii="Verdana" w:hAnsi="Verdana"/>
          <w:color w:val="000000" w:themeColor="text1"/>
          <w:spacing w:val="8"/>
          <w:sz w:val="20"/>
          <w:szCs w:val="20"/>
        </w:rPr>
        <w:t xml:space="preserve"> </w:t>
      </w:r>
      <w:r w:rsidR="007F6F02" w:rsidRPr="00802AFF">
        <w:rPr>
          <w:rFonts w:ascii="Verdana" w:hAnsi="Verdana"/>
          <w:color w:val="000000" w:themeColor="text1"/>
          <w:sz w:val="20"/>
          <w:szCs w:val="20"/>
        </w:rPr>
        <w:t>massima</w:t>
      </w:r>
      <w:r w:rsidR="007F6F02" w:rsidRPr="00802AFF">
        <w:rPr>
          <w:rFonts w:ascii="Verdana" w:hAnsi="Verdana"/>
          <w:color w:val="000000" w:themeColor="text1"/>
          <w:spacing w:val="-3"/>
          <w:sz w:val="20"/>
          <w:szCs w:val="20"/>
        </w:rPr>
        <w:t xml:space="preserve"> </w:t>
      </w:r>
      <w:r w:rsidR="007F6F02" w:rsidRPr="00802AFF">
        <w:rPr>
          <w:rFonts w:ascii="Verdana" w:hAnsi="Verdana"/>
          <w:color w:val="000000" w:themeColor="text1"/>
          <w:sz w:val="20"/>
          <w:szCs w:val="20"/>
        </w:rPr>
        <w:t>cosi</w:t>
      </w:r>
      <w:r w:rsidR="007F6F02" w:rsidRPr="00802AFF">
        <w:rPr>
          <w:rFonts w:ascii="Verdana" w:hAnsi="Verdana"/>
          <w:color w:val="000000" w:themeColor="text1"/>
          <w:spacing w:val="4"/>
          <w:sz w:val="20"/>
          <w:szCs w:val="20"/>
        </w:rPr>
        <w:t xml:space="preserve"> </w:t>
      </w:r>
      <w:r w:rsidR="007F6F02" w:rsidRPr="00802AFF">
        <w:rPr>
          <w:rFonts w:ascii="Verdana" w:hAnsi="Verdana"/>
          <w:color w:val="000000" w:themeColor="text1"/>
          <w:sz w:val="20"/>
          <w:szCs w:val="20"/>
        </w:rPr>
        <w:t>specificata:</w:t>
      </w:r>
    </w:p>
    <w:p w14:paraId="2AC580D5" w14:textId="4F8435AE"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Pr="00802AFF">
        <w:rPr>
          <w:rFonts w:ascii="Verdana" w:hAnsi="Verdana"/>
          <w:color w:val="000000" w:themeColor="text1"/>
          <w:sz w:val="20"/>
          <w:szCs w:val="20"/>
        </w:rPr>
        <w:t xml:space="preserve">di </w:t>
      </w:r>
      <w:proofErr w:type="spellStart"/>
      <w:r w:rsidR="00EF3878">
        <w:rPr>
          <w:rFonts w:ascii="Verdana" w:hAnsi="Verdana"/>
          <w:color w:val="000000" w:themeColor="text1"/>
          <w:sz w:val="20"/>
          <w:szCs w:val="20"/>
        </w:rPr>
        <w:t>ringer</w:t>
      </w:r>
      <w:proofErr w:type="spellEnd"/>
      <w:r w:rsidR="00EF3878">
        <w:rPr>
          <w:rFonts w:ascii="Verdana" w:hAnsi="Verdana"/>
          <w:color w:val="000000" w:themeColor="text1"/>
          <w:sz w:val="20"/>
          <w:szCs w:val="20"/>
        </w:rPr>
        <w:t xml:space="preserve"> lattato </w:t>
      </w:r>
      <w:r w:rsidR="007D58B1">
        <w:rPr>
          <w:rFonts w:ascii="Verdana" w:hAnsi="Verdana"/>
          <w:color w:val="000000" w:themeColor="text1"/>
          <w:sz w:val="20"/>
          <w:szCs w:val="20"/>
        </w:rPr>
        <w:t xml:space="preserve">e soluzione fisiologica di cui all.to preventivo 2231/OF del 27.11.2023 per </w:t>
      </w:r>
      <w:r>
        <w:rPr>
          <w:rFonts w:ascii="Verdana" w:hAnsi="Verdana"/>
          <w:color w:val="000000" w:themeColor="text1"/>
          <w:sz w:val="20"/>
          <w:szCs w:val="20"/>
        </w:rPr>
        <w:t xml:space="preserve">euro </w:t>
      </w:r>
      <w:r w:rsidR="007D58B1">
        <w:rPr>
          <w:rFonts w:ascii="Verdana" w:hAnsi="Verdana"/>
          <w:color w:val="000000" w:themeColor="text1"/>
          <w:sz w:val="20"/>
          <w:szCs w:val="20"/>
        </w:rPr>
        <w:t>529,50</w:t>
      </w:r>
    </w:p>
    <w:p w14:paraId="37DCF4C1" w14:textId="7E9A6A38"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w:t>
      </w:r>
      <w:r w:rsidR="007D58B1">
        <w:rPr>
          <w:rFonts w:ascii="Verdana" w:hAnsi="Verdana"/>
          <w:color w:val="000000" w:themeColor="text1"/>
          <w:sz w:val="20"/>
          <w:szCs w:val="20"/>
        </w:rPr>
        <w:t>10</w:t>
      </w:r>
      <w:r>
        <w:rPr>
          <w:rFonts w:ascii="Verdana" w:hAnsi="Verdana"/>
          <w:color w:val="000000" w:themeColor="text1"/>
          <w:sz w:val="20"/>
          <w:szCs w:val="20"/>
        </w:rPr>
        <w:t xml:space="preserve">% euro </w:t>
      </w:r>
      <w:r w:rsidR="00EF3878">
        <w:rPr>
          <w:rFonts w:ascii="Verdana" w:hAnsi="Verdana"/>
          <w:color w:val="000000" w:themeColor="text1"/>
          <w:sz w:val="20"/>
          <w:szCs w:val="20"/>
        </w:rPr>
        <w:t>126,00</w:t>
      </w:r>
    </w:p>
    <w:p w14:paraId="7048755E" w14:textId="77777777" w:rsidR="00EF3878" w:rsidRPr="007D58B1" w:rsidRDefault="00EF3878" w:rsidP="007D58B1">
      <w:pPr>
        <w:widowControl w:val="0"/>
        <w:autoSpaceDE w:val="0"/>
        <w:autoSpaceDN w:val="0"/>
        <w:spacing w:before="144"/>
        <w:ind w:left="2126"/>
        <w:rPr>
          <w:rFonts w:ascii="Verdana" w:hAnsi="Verdana"/>
          <w:color w:val="000000" w:themeColor="text1"/>
          <w:sz w:val="20"/>
          <w:szCs w:val="20"/>
        </w:rPr>
      </w:pPr>
    </w:p>
    <w:p w14:paraId="6F22F2E7" w14:textId="5B005690"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 xml:space="preserve">. </w:t>
      </w:r>
      <w:r w:rsidR="007D58B1">
        <w:rPr>
          <w:rFonts w:ascii="Verdana" w:hAnsi="Verdana"/>
          <w:color w:val="000000" w:themeColor="text1"/>
          <w:sz w:val="20"/>
          <w:szCs w:val="20"/>
        </w:rPr>
        <w:t>582,45</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5B2C39" w:rsidP="00041947">
      <w:pPr>
        <w:widowControl w:val="0"/>
        <w:autoSpaceDE w:val="0"/>
        <w:autoSpaceDN w:val="0"/>
        <w:ind w:left="1701"/>
        <w:jc w:val="both"/>
        <w:rPr>
          <w:rFonts w:ascii="Verdana" w:eastAsia="Calibri" w:hAnsi="Verdana" w:cs="Calibri"/>
          <w:color w:val="000000" w:themeColor="text1"/>
          <w:sz w:val="20"/>
          <w:szCs w:val="20"/>
        </w:rPr>
      </w:pPr>
    </w:p>
    <w:p w14:paraId="259BCBBD" w14:textId="08353E23"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7D58B1">
        <w:rPr>
          <w:rFonts w:ascii="Verdana" w:eastAsia="Calibri" w:hAnsi="Verdana" w:cs="Calibri"/>
          <w:color w:val="000000" w:themeColor="text1"/>
          <w:sz w:val="20"/>
          <w:szCs w:val="20"/>
        </w:rPr>
        <w:t xml:space="preserve">529,50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69993C1A"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EF3878">
        <w:rPr>
          <w:rFonts w:ascii="Verdana" w:hAnsi="Verdana"/>
          <w:color w:val="000000" w:themeColor="text1"/>
          <w:sz w:val="20"/>
          <w:szCs w:val="20"/>
        </w:rPr>
        <w:t xml:space="preserve"> </w:t>
      </w:r>
      <w:r w:rsidR="007D58B1">
        <w:rPr>
          <w:rFonts w:ascii="Verdana" w:hAnsi="Verdana"/>
          <w:color w:val="000000" w:themeColor="text1"/>
          <w:sz w:val="20"/>
          <w:szCs w:val="20"/>
        </w:rPr>
        <w:t>27.11.2023</w:t>
      </w:r>
      <w:bookmarkStart w:id="4" w:name="_GoBack"/>
      <w:bookmarkEnd w:id="4"/>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6C98" w14:textId="77777777" w:rsidR="005B2C39" w:rsidRDefault="005B2C39" w:rsidP="005C2BD2">
      <w:r>
        <w:separator/>
      </w:r>
    </w:p>
  </w:endnote>
  <w:endnote w:type="continuationSeparator" w:id="0">
    <w:p w14:paraId="7D5EE2E9" w14:textId="77777777" w:rsidR="005B2C39" w:rsidRDefault="005B2C39"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776B" w14:textId="77777777" w:rsidR="005B2C39" w:rsidRDefault="005B2C39" w:rsidP="005C2BD2">
      <w:r>
        <w:separator/>
      </w:r>
    </w:p>
  </w:footnote>
  <w:footnote w:type="continuationSeparator" w:id="0">
    <w:p w14:paraId="17BA7127" w14:textId="77777777" w:rsidR="005B2C39" w:rsidRDefault="005B2C39"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5B2C39">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5B2C39">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5B2C39">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962FD"/>
    <w:rsid w:val="001B3742"/>
    <w:rsid w:val="001D03C5"/>
    <w:rsid w:val="001D678B"/>
    <w:rsid w:val="001E066A"/>
    <w:rsid w:val="00222EBD"/>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B07C5"/>
    <w:rsid w:val="005B2C39"/>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D58B1"/>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1EC"/>
    <w:rsid w:val="00C2049E"/>
    <w:rsid w:val="00C33F7C"/>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EF3878"/>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68934-24D3-437B-A169-398FA262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2023-11-14T09:39:00Z</cp:lastPrinted>
  <dcterms:created xsi:type="dcterms:W3CDTF">2023-11-27T10:28:00Z</dcterms:created>
  <dcterms:modified xsi:type="dcterms:W3CDTF">2023-11-27T10:28:00Z</dcterms:modified>
</cp:coreProperties>
</file>