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5B79E75"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06935">
        <w:rPr>
          <w:rFonts w:ascii="Verdana" w:hAnsi="Verdana"/>
          <w:b/>
          <w:sz w:val="22"/>
          <w:szCs w:val="22"/>
        </w:rPr>
        <w:t>687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9A4C3E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SACI PROFESSIONAL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32CCC1F9"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06935">
        <w:rPr>
          <w:rFonts w:ascii="Verdana" w:hAnsi="Verdana"/>
          <w:b/>
          <w:sz w:val="18"/>
          <w:szCs w:val="18"/>
        </w:rPr>
        <w:t>Z2D3CFFF2D</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A2AE516"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igienico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32A9AE8"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43370F" w:rsidRPr="00802AFF">
        <w:rPr>
          <w:rFonts w:ascii="Verdana" w:hAnsi="Verdana"/>
          <w:color w:val="000000" w:themeColor="text1"/>
          <w:sz w:val="20"/>
          <w:szCs w:val="20"/>
        </w:rPr>
        <w:t xml:space="preserve">14.09.2023 </w:t>
      </w:r>
      <w:r w:rsidRPr="00802AFF">
        <w:rPr>
          <w:rFonts w:ascii="Verdana" w:hAnsi="Verdana"/>
          <w:color w:val="000000" w:themeColor="text1"/>
          <w:sz w:val="20"/>
          <w:szCs w:val="20"/>
        </w:rPr>
        <w:t xml:space="preserve">presentato dall’impresa </w:t>
      </w:r>
      <w:r w:rsidR="0043370F"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Pr="00802AFF">
        <w:rPr>
          <w:rFonts w:ascii="Verdana" w:hAnsi="Verdana"/>
          <w:color w:val="000000" w:themeColor="text1"/>
          <w:sz w:val="20"/>
          <w:szCs w:val="20"/>
        </w:rPr>
        <w:t xml:space="preserve">e allegato al presente provvedimento, per un prezzo di Euro </w:t>
      </w:r>
      <w:r w:rsidR="00106935">
        <w:rPr>
          <w:rFonts w:ascii="Verdana" w:hAnsi="Verdana"/>
          <w:color w:val="000000" w:themeColor="text1"/>
          <w:sz w:val="20"/>
          <w:szCs w:val="20"/>
        </w:rPr>
        <w:t>1.112,43</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11FC9A39"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42FACDF1"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guanti in nitrile (materiale igienico) </w:t>
      </w:r>
      <w:r w:rsidR="007F6F02" w:rsidRPr="00802AFF">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r w:rsidR="00106935">
        <w:rPr>
          <w:rFonts w:ascii="Verdana" w:eastAsia="Calibri" w:hAnsi="Verdana" w:cs="Calibri"/>
          <w:color w:val="000000" w:themeColor="text1"/>
          <w:w w:val="95"/>
          <w:sz w:val="20"/>
          <w:szCs w:val="20"/>
        </w:rPr>
        <w:t>25.10.2023</w:t>
      </w:r>
      <w:r w:rsidR="003D4D0A" w:rsidRPr="00802AFF">
        <w:rPr>
          <w:rFonts w:ascii="Verdana" w:eastAsia="Calibri" w:hAnsi="Verdana" w:cs="Calibri"/>
          <w:color w:val="000000" w:themeColor="text1"/>
          <w:w w:val="95"/>
          <w:sz w:val="20"/>
          <w:szCs w:val="20"/>
        </w:rPr>
        <w:t xml:space="preserve"> alla </w:t>
      </w:r>
      <w:r w:rsidR="003D4D0A" w:rsidRPr="00802AFF">
        <w:rPr>
          <w:rFonts w:ascii="Verdana" w:hAnsi="Verdana"/>
          <w:color w:val="000000" w:themeColor="text1"/>
          <w:sz w:val="20"/>
          <w:szCs w:val="20"/>
        </w:rPr>
        <w:t xml:space="preserve">SACI PROFESSIONAL SRL con sede in Via Cristoforo </w:t>
      </w:r>
      <w:proofErr w:type="spellStart"/>
      <w:r w:rsidR="003D4D0A" w:rsidRPr="00802AFF">
        <w:rPr>
          <w:rFonts w:ascii="Verdana" w:hAnsi="Verdana"/>
          <w:color w:val="000000" w:themeColor="text1"/>
          <w:sz w:val="20"/>
          <w:szCs w:val="20"/>
        </w:rPr>
        <w:t>Cecci</w:t>
      </w:r>
      <w:proofErr w:type="spellEnd"/>
      <w:r w:rsidR="003D4D0A" w:rsidRPr="00802AFF">
        <w:rPr>
          <w:rFonts w:ascii="Verdana" w:hAnsi="Verdana"/>
          <w:color w:val="000000" w:themeColor="text1"/>
          <w:sz w:val="20"/>
          <w:szCs w:val="20"/>
        </w:rPr>
        <w:t xml:space="preserve">, SNC 06081 ASSISI Codice Fiscale 03050390545 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CB3EF7E" w:rsidR="00041947" w:rsidRPr="00802AFF" w:rsidRDefault="0063217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Materiale igienico-sanitario</w:t>
      </w:r>
      <w:r w:rsidR="004E5E7E" w:rsidRPr="00802AFF">
        <w:rPr>
          <w:rFonts w:ascii="Verdana" w:hAnsi="Verdana"/>
          <w:color w:val="000000" w:themeColor="text1"/>
          <w:w w:val="90"/>
          <w:sz w:val="20"/>
          <w:szCs w:val="20"/>
        </w:rPr>
        <w:t xml:space="preserve"> di cui all.to preventivo del </w:t>
      </w:r>
      <w:r w:rsidR="00106935">
        <w:rPr>
          <w:rFonts w:ascii="Verdana" w:hAnsi="Verdana"/>
          <w:color w:val="000000" w:themeColor="text1"/>
          <w:w w:val="90"/>
          <w:sz w:val="20"/>
          <w:szCs w:val="20"/>
        </w:rPr>
        <w:t>25.10.223</w:t>
      </w:r>
      <w:r w:rsidR="00041947" w:rsidRPr="00802AFF">
        <w:rPr>
          <w:rFonts w:ascii="Verdana" w:hAnsi="Verdana"/>
          <w:color w:val="000000" w:themeColor="text1"/>
          <w:w w:val="90"/>
          <w:sz w:val="20"/>
          <w:szCs w:val="20"/>
        </w:rPr>
        <w:t xml:space="preserve"> €.</w:t>
      </w:r>
      <w:r w:rsidR="004E5E7E" w:rsidRPr="00802AFF">
        <w:rPr>
          <w:rFonts w:ascii="Verdana" w:hAnsi="Verdana"/>
          <w:color w:val="000000" w:themeColor="text1"/>
          <w:w w:val="90"/>
          <w:sz w:val="20"/>
          <w:szCs w:val="20"/>
        </w:rPr>
        <w:t xml:space="preserve"> </w:t>
      </w:r>
      <w:r w:rsidR="00106935">
        <w:rPr>
          <w:rFonts w:ascii="Verdana" w:hAnsi="Verdana"/>
          <w:color w:val="000000" w:themeColor="text1"/>
          <w:w w:val="90"/>
          <w:sz w:val="20"/>
          <w:szCs w:val="20"/>
        </w:rPr>
        <w:t>1.112,43</w:t>
      </w:r>
    </w:p>
    <w:p w14:paraId="3549E6AB" w14:textId="09866929"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106935">
        <w:rPr>
          <w:rFonts w:ascii="Verdana" w:hAnsi="Verdana"/>
          <w:color w:val="000000" w:themeColor="text1"/>
          <w:w w:val="85"/>
          <w:sz w:val="20"/>
          <w:szCs w:val="20"/>
        </w:rPr>
        <w:t>244,73</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3B8B009F"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106935">
        <w:rPr>
          <w:rFonts w:ascii="Verdana" w:hAnsi="Verdana"/>
          <w:i/>
          <w:color w:val="000000" w:themeColor="text1"/>
          <w:sz w:val="20"/>
          <w:szCs w:val="20"/>
          <w:u w:val="single"/>
        </w:rPr>
        <w:t>1.357,16</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C8286A" w:rsidP="00041947">
      <w:pPr>
        <w:widowControl w:val="0"/>
        <w:autoSpaceDE w:val="0"/>
        <w:autoSpaceDN w:val="0"/>
        <w:ind w:left="1701"/>
        <w:jc w:val="both"/>
        <w:rPr>
          <w:rFonts w:ascii="Verdana" w:eastAsia="Calibri" w:hAnsi="Verdana" w:cs="Calibri"/>
          <w:color w:val="000000" w:themeColor="text1"/>
          <w:sz w:val="20"/>
          <w:szCs w:val="20"/>
        </w:rPr>
      </w:pPr>
    </w:p>
    <w:p w14:paraId="259BCBBD" w14:textId="2BC8FE98"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106935">
        <w:rPr>
          <w:rFonts w:ascii="Verdana" w:eastAsia="Calibri" w:hAnsi="Verdana" w:cs="Calibri"/>
          <w:color w:val="000000" w:themeColor="text1"/>
          <w:sz w:val="20"/>
          <w:szCs w:val="20"/>
        </w:rPr>
        <w:t>1.112,43</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802AFF">
        <w:rPr>
          <w:rFonts w:ascii="Verdana" w:hAnsi="Verdana" w:cs="Verdana"/>
          <w:b/>
          <w:bCs/>
          <w:color w:val="000000" w:themeColor="text1"/>
          <w:sz w:val="20"/>
          <w:szCs w:val="20"/>
          <w:lang w:eastAsia="zh-CN"/>
        </w:rPr>
        <w:t>758,88-</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62DBB40" w:rsidR="00041947" w:rsidRPr="00C77FFE" w:rsidRDefault="00041947" w:rsidP="00C77FFE">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77FFE">
        <w:rPr>
          <w:rFonts w:ascii="Verdana" w:hAnsi="Verdana"/>
          <w:color w:val="000000" w:themeColor="text1"/>
          <w:sz w:val="20"/>
          <w:szCs w:val="20"/>
        </w:rPr>
        <w:t xml:space="preserve"> </w:t>
      </w:r>
      <w:bookmarkStart w:id="3" w:name="_GoBack"/>
      <w:bookmarkEnd w:id="3"/>
      <w:r w:rsidR="00C77FFE" w:rsidRPr="00C77FFE">
        <w:rPr>
          <w:rFonts w:ascii="Verdana" w:hAnsi="Verdana"/>
          <w:color w:val="000000" w:themeColor="text1"/>
          <w:sz w:val="20"/>
          <w:szCs w:val="20"/>
        </w:rPr>
        <w:t>25.10.2023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4072" w14:textId="77777777" w:rsidR="00C8286A" w:rsidRDefault="00C8286A" w:rsidP="005C2BD2">
      <w:r>
        <w:separator/>
      </w:r>
    </w:p>
  </w:endnote>
  <w:endnote w:type="continuationSeparator" w:id="0">
    <w:p w14:paraId="65D977A3" w14:textId="77777777" w:rsidR="00C8286A" w:rsidRDefault="00C8286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20BC" w14:textId="77777777" w:rsidR="00C8286A" w:rsidRDefault="00C8286A" w:rsidP="005C2BD2">
      <w:r>
        <w:separator/>
      </w:r>
    </w:p>
  </w:footnote>
  <w:footnote w:type="continuationSeparator" w:id="0">
    <w:p w14:paraId="300469C5" w14:textId="77777777" w:rsidR="00C8286A" w:rsidRDefault="00C8286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C8286A">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C8286A">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C8286A">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6935"/>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3E3A"/>
    <w:rsid w:val="005E6A29"/>
    <w:rsid w:val="00611997"/>
    <w:rsid w:val="0061352A"/>
    <w:rsid w:val="0061498C"/>
    <w:rsid w:val="00623E24"/>
    <w:rsid w:val="00631034"/>
    <w:rsid w:val="00632177"/>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77FFE"/>
    <w:rsid w:val="00C8111B"/>
    <w:rsid w:val="00C8286A"/>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3678A-A041-415C-BC70-78EA39E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2023-10-26T07:39:00Z</dcterms:created>
  <dcterms:modified xsi:type="dcterms:W3CDTF">2023-10-26T07:39:00Z</dcterms:modified>
</cp:coreProperties>
</file>